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3D16" w14:textId="77777777" w:rsidR="00351C72" w:rsidRPr="0007132E" w:rsidRDefault="00351C72" w:rsidP="005C781A">
      <w:pPr>
        <w:pStyle w:val="Title"/>
        <w:rPr>
          <w:sz w:val="40"/>
        </w:rPr>
      </w:pPr>
      <w:r w:rsidRPr="0007132E">
        <w:rPr>
          <w:sz w:val="40"/>
        </w:rPr>
        <w:t>HOMELESSNESS PREVENTION</w:t>
      </w:r>
    </w:p>
    <w:p w14:paraId="72D15CBB" w14:textId="0A1271B9" w:rsidR="00942A16" w:rsidRPr="00707795" w:rsidRDefault="00351C72" w:rsidP="00EA030C">
      <w:pPr>
        <w:spacing w:before="120" w:after="120"/>
        <w:rPr>
          <w:rFonts w:ascii="Arial" w:eastAsia="Calibri" w:hAnsi="Arial" w:cs="Arial"/>
        </w:rPr>
      </w:pPr>
      <w:r w:rsidRPr="000D2505">
        <w:rPr>
          <w:rFonts w:ascii="Arial" w:eastAsia="Calibri" w:hAnsi="Arial" w:cs="Arial"/>
        </w:rPr>
        <w:t>Homelessness Prevention</w:t>
      </w:r>
      <w:r w:rsidRPr="005C781A">
        <w:rPr>
          <w:rFonts w:ascii="Arial" w:eastAsia="Calibri" w:hAnsi="Arial" w:cs="Arial"/>
        </w:rPr>
        <w:t xml:space="preserve"> is funding and </w:t>
      </w:r>
      <w:r w:rsidR="008D3991">
        <w:rPr>
          <w:rFonts w:ascii="Arial" w:eastAsia="Calibri" w:hAnsi="Arial" w:cs="Arial"/>
        </w:rPr>
        <w:t>program</w:t>
      </w:r>
      <w:r w:rsidRPr="005C781A">
        <w:rPr>
          <w:rFonts w:ascii="Arial" w:eastAsia="Calibri" w:hAnsi="Arial" w:cs="Arial"/>
        </w:rPr>
        <w:t xml:space="preserve">ming for </w:t>
      </w:r>
      <w:r w:rsidR="00A9238F" w:rsidRPr="005C781A">
        <w:rPr>
          <w:rFonts w:ascii="Arial" w:eastAsia="Calibri" w:hAnsi="Arial" w:cs="Arial"/>
        </w:rPr>
        <w:t xml:space="preserve">low-income </w:t>
      </w:r>
      <w:r w:rsidRPr="005C781A">
        <w:rPr>
          <w:rFonts w:ascii="Arial" w:eastAsia="Calibri" w:hAnsi="Arial" w:cs="Arial"/>
        </w:rPr>
        <w:t xml:space="preserve">individuals and households who are </w:t>
      </w:r>
      <w:r w:rsidR="00A9238F" w:rsidRPr="005C781A">
        <w:rPr>
          <w:rFonts w:ascii="Arial" w:eastAsia="Calibri" w:hAnsi="Arial" w:cs="Arial"/>
        </w:rPr>
        <w:t xml:space="preserve">at risk of becoming </w:t>
      </w:r>
      <w:r w:rsidRPr="005C781A">
        <w:rPr>
          <w:rFonts w:ascii="Arial" w:eastAsia="Calibri" w:hAnsi="Arial" w:cs="Arial"/>
        </w:rPr>
        <w:t>homeless</w:t>
      </w:r>
      <w:r w:rsidR="00E43FD4" w:rsidRPr="005C781A">
        <w:rPr>
          <w:rFonts w:ascii="Arial" w:eastAsia="Calibri" w:hAnsi="Arial" w:cs="Arial"/>
        </w:rPr>
        <w:t>.</w:t>
      </w:r>
      <w:r w:rsidR="0019085F" w:rsidRPr="005C781A">
        <w:rPr>
          <w:rFonts w:ascii="Arial" w:eastAsia="Calibri" w:hAnsi="Arial" w:cs="Arial"/>
          <w:b/>
        </w:rPr>
        <w:t xml:space="preserve"> </w:t>
      </w:r>
      <w:r w:rsidR="00942A16" w:rsidRPr="005C781A">
        <w:rPr>
          <w:rFonts w:ascii="Arial" w:eastAsia="Calibri" w:hAnsi="Arial" w:cs="Arial"/>
        </w:rPr>
        <w:t xml:space="preserve">For more information about eligible services, client populations, </w:t>
      </w:r>
      <w:r w:rsidR="00E43FD4" w:rsidRPr="005C781A">
        <w:rPr>
          <w:rFonts w:ascii="Arial" w:eastAsia="Calibri" w:hAnsi="Arial" w:cs="Arial"/>
        </w:rPr>
        <w:t xml:space="preserve">and </w:t>
      </w:r>
      <w:r w:rsidR="00271597">
        <w:rPr>
          <w:rFonts w:ascii="Arial" w:eastAsia="Calibri" w:hAnsi="Arial" w:cs="Arial"/>
        </w:rPr>
        <w:t>project</w:t>
      </w:r>
      <w:r w:rsidR="00942A16" w:rsidRPr="005C781A">
        <w:rPr>
          <w:rFonts w:ascii="Arial" w:eastAsia="Calibri" w:hAnsi="Arial" w:cs="Arial"/>
        </w:rPr>
        <w:t xml:space="preserve"> requirements, </w:t>
      </w:r>
      <w:r w:rsidR="008774CD" w:rsidRPr="005C781A">
        <w:rPr>
          <w:rFonts w:ascii="Arial" w:eastAsia="Calibri" w:hAnsi="Arial" w:cs="Arial"/>
        </w:rPr>
        <w:t xml:space="preserve">please see the </w:t>
      </w:r>
      <w:r w:rsidR="00122ECE">
        <w:rPr>
          <w:rFonts w:ascii="Arial" w:eastAsia="Calibri" w:hAnsi="Arial" w:cs="Arial"/>
        </w:rPr>
        <w:t>DOA</w:t>
      </w:r>
      <w:r w:rsidR="008774CD" w:rsidRPr="00707795">
        <w:rPr>
          <w:rFonts w:ascii="Arial" w:eastAsia="Calibri" w:hAnsi="Arial" w:cs="Arial"/>
        </w:rPr>
        <w:t xml:space="preserve"> website</w:t>
      </w:r>
      <w:r w:rsidR="00942A16" w:rsidRPr="00707795">
        <w:rPr>
          <w:rFonts w:ascii="Arial" w:eastAsia="Calibri" w:hAnsi="Arial" w:cs="Arial"/>
        </w:rPr>
        <w:t>.</w:t>
      </w:r>
    </w:p>
    <w:p w14:paraId="1A57E388" w14:textId="77777777" w:rsidR="00EA030C" w:rsidRDefault="00EA030C" w:rsidP="00EA030C">
      <w:pPr>
        <w:spacing w:before="120" w:after="0"/>
        <w:contextualSpacing/>
        <w:outlineLvl w:val="0"/>
        <w:rPr>
          <w:rFonts w:ascii="Verdana" w:eastAsiaTheme="majorEastAsia" w:hAnsi="Verdana" w:cstheme="majorBidi"/>
          <w:b/>
          <w:bCs/>
          <w:sz w:val="28"/>
          <w:szCs w:val="28"/>
        </w:rPr>
        <w:sectPr w:rsidR="00EA030C" w:rsidSect="00AA1159">
          <w:footerReference w:type="even" r:id="rId12"/>
          <w:footerReference w:type="default" r:id="rId13"/>
          <w:pgSz w:w="12240" w:h="15840"/>
          <w:pgMar w:top="1152" w:right="1008" w:bottom="1008" w:left="1008" w:header="720" w:footer="720" w:gutter="0"/>
          <w:cols w:space="720"/>
        </w:sectPr>
      </w:pPr>
    </w:p>
    <w:p w14:paraId="1B72BB5A" w14:textId="48949C7B" w:rsidR="00EA030C" w:rsidRPr="00EA030C" w:rsidRDefault="009E1E44" w:rsidP="00EA030C">
      <w:pPr>
        <w:spacing w:before="120" w:after="0"/>
        <w:contextualSpacing/>
        <w:outlineLvl w:val="0"/>
        <w:rPr>
          <w:rFonts w:ascii="Verdana" w:eastAsiaTheme="majorEastAsia" w:hAnsi="Verdana" w:cstheme="majorBidi"/>
          <w:b/>
          <w:bCs/>
          <w:sz w:val="28"/>
          <w:szCs w:val="28"/>
        </w:rPr>
      </w:pPr>
      <w:r w:rsidRPr="00EA030C">
        <w:rPr>
          <w:rFonts w:ascii="Verdana" w:eastAsiaTheme="majorEastAsia" w:hAnsi="Verdana" w:cstheme="majorBidi"/>
          <w:b/>
          <w:bCs/>
          <w:sz w:val="28"/>
          <w:szCs w:val="28"/>
        </w:rPr>
        <w:t>Eligible Activities: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4590"/>
      </w:tblGrid>
      <w:tr w:rsidR="00EA030C" w14:paraId="7EC5DFFD" w14:textId="77777777" w:rsidTr="00F56961">
        <w:tc>
          <w:tcPr>
            <w:tcW w:w="3438" w:type="dxa"/>
          </w:tcPr>
          <w:p w14:paraId="7DAED96E" w14:textId="47D6B79B" w:rsidR="00EA030C" w:rsidRDefault="00EA030C" w:rsidP="0007132E">
            <w:pPr>
              <w:spacing w:after="0"/>
              <w:outlineLvl w:val="1"/>
              <w:rPr>
                <w:rFonts w:ascii="Verdana" w:eastAsiaTheme="majorEastAsia" w:hAnsi="Verdana" w:cs="Arial"/>
                <w:b/>
                <w:bCs/>
                <w:sz w:val="24"/>
                <w:szCs w:val="26"/>
              </w:rPr>
            </w:pPr>
            <w:bookmarkStart w:id="0" w:name="_Hlk527016315"/>
            <w:r w:rsidRPr="0007132E">
              <w:rPr>
                <w:rFonts w:ascii="Verdana" w:eastAsiaTheme="majorEastAsia" w:hAnsi="Verdana" w:cs="Arial"/>
                <w:b/>
                <w:bCs/>
                <w:sz w:val="24"/>
                <w:szCs w:val="26"/>
              </w:rPr>
              <w:t>Housing Payments</w:t>
            </w:r>
          </w:p>
        </w:tc>
        <w:tc>
          <w:tcPr>
            <w:tcW w:w="4590" w:type="dxa"/>
          </w:tcPr>
          <w:p w14:paraId="37D8446D" w14:textId="5078F97C" w:rsidR="00EA030C" w:rsidRPr="00EA030C" w:rsidRDefault="00EA030C" w:rsidP="00EA030C">
            <w:pPr>
              <w:spacing w:after="0"/>
              <w:outlineLvl w:val="1"/>
              <w:rPr>
                <w:rFonts w:ascii="Verdana" w:eastAsia="Calibri" w:hAnsi="Verdana" w:cs="Arial"/>
                <w:b/>
                <w:bCs/>
                <w:sz w:val="24"/>
                <w:szCs w:val="26"/>
              </w:rPr>
            </w:pPr>
            <w:r w:rsidRPr="0007132E">
              <w:rPr>
                <w:rFonts w:ascii="Verdana" w:eastAsia="Calibri" w:hAnsi="Verdana" w:cs="Arial"/>
                <w:b/>
                <w:bCs/>
                <w:sz w:val="24"/>
                <w:szCs w:val="26"/>
              </w:rPr>
              <w:t>Housing Services</w:t>
            </w:r>
          </w:p>
        </w:tc>
      </w:tr>
      <w:tr w:rsidR="00EA030C" w14:paraId="0753C377" w14:textId="77777777" w:rsidTr="00F56961">
        <w:tc>
          <w:tcPr>
            <w:tcW w:w="3438" w:type="dxa"/>
          </w:tcPr>
          <w:p w14:paraId="14339FBB" w14:textId="0FF09FCE" w:rsidR="0080347B" w:rsidRDefault="0080347B" w:rsidP="00EA03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Fees</w:t>
            </w:r>
          </w:p>
          <w:p w14:paraId="3321E1EC" w14:textId="7FF9BDE0" w:rsidR="0080347B" w:rsidRDefault="0080347B" w:rsidP="00EA03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Deposits</w:t>
            </w:r>
          </w:p>
          <w:p w14:paraId="2FA97206" w14:textId="763D9249" w:rsidR="00EA030C" w:rsidRPr="0007132E" w:rsidRDefault="00EA030C" w:rsidP="00EA03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 w:rsidRPr="0007132E">
              <w:rPr>
                <w:rFonts w:ascii="Arial" w:hAnsi="Arial" w:cs="Arial"/>
              </w:rPr>
              <w:t>Rent Payments</w:t>
            </w:r>
          </w:p>
          <w:p w14:paraId="12880A41" w14:textId="5D7047DF" w:rsidR="00EA030C" w:rsidRDefault="00EA030C" w:rsidP="00EA03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 w:rsidRPr="0007132E">
              <w:rPr>
                <w:rFonts w:ascii="Arial" w:hAnsi="Arial" w:cs="Arial"/>
              </w:rPr>
              <w:t>Utility Payments</w:t>
            </w:r>
            <w:r w:rsidR="0080347B">
              <w:rPr>
                <w:rFonts w:ascii="Arial" w:hAnsi="Arial" w:cs="Arial"/>
              </w:rPr>
              <w:t>/Deposits</w:t>
            </w:r>
          </w:p>
          <w:p w14:paraId="3C2A4E93" w14:textId="7A6F4F13" w:rsidR="0080347B" w:rsidRPr="0007132E" w:rsidRDefault="0080347B" w:rsidP="00EA03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Costs</w:t>
            </w:r>
          </w:p>
          <w:p w14:paraId="082ED750" w14:textId="4FE32D76" w:rsidR="00EA030C" w:rsidRPr="00EA030C" w:rsidRDefault="00EA030C" w:rsidP="00EA030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 w:rsidRPr="0007132E">
              <w:rPr>
                <w:rFonts w:ascii="Arial" w:hAnsi="Arial" w:cs="Arial"/>
              </w:rPr>
              <w:t>Arrearages</w:t>
            </w:r>
          </w:p>
        </w:tc>
        <w:tc>
          <w:tcPr>
            <w:tcW w:w="4590" w:type="dxa"/>
          </w:tcPr>
          <w:p w14:paraId="7C03AECA" w14:textId="77777777" w:rsidR="00EA030C" w:rsidRPr="0007132E" w:rsidRDefault="00EA030C" w:rsidP="00EA030C">
            <w:pPr>
              <w:numPr>
                <w:ilvl w:val="0"/>
                <w:numId w:val="38"/>
              </w:numPr>
              <w:spacing w:after="0"/>
              <w:ind w:left="360"/>
              <w:contextualSpacing/>
              <w:rPr>
                <w:rFonts w:ascii="Arial" w:eastAsia="Calibri" w:hAnsi="Arial" w:cs="Arial"/>
              </w:rPr>
            </w:pPr>
            <w:r w:rsidRPr="0007132E">
              <w:rPr>
                <w:rFonts w:ascii="Arial" w:eastAsia="Calibri" w:hAnsi="Arial" w:cs="Arial"/>
              </w:rPr>
              <w:t xml:space="preserve">Housing Search and Placement </w:t>
            </w:r>
          </w:p>
          <w:p w14:paraId="345571CF" w14:textId="77777777" w:rsidR="00EA030C" w:rsidRPr="0007132E" w:rsidRDefault="00EA030C" w:rsidP="00EA030C">
            <w:pPr>
              <w:numPr>
                <w:ilvl w:val="0"/>
                <w:numId w:val="37"/>
              </w:numPr>
              <w:spacing w:after="0"/>
              <w:ind w:left="360"/>
              <w:contextualSpacing/>
              <w:rPr>
                <w:rFonts w:ascii="Arial" w:eastAsia="Calibri" w:hAnsi="Arial" w:cs="Arial"/>
              </w:rPr>
            </w:pPr>
            <w:r w:rsidRPr="0007132E">
              <w:rPr>
                <w:rFonts w:ascii="Arial" w:eastAsia="Calibri" w:hAnsi="Arial" w:cs="Arial"/>
              </w:rPr>
              <w:t xml:space="preserve">Housing Stability Case Management </w:t>
            </w:r>
          </w:p>
          <w:p w14:paraId="4CFBDC27" w14:textId="77777777" w:rsidR="00EA030C" w:rsidRPr="0007132E" w:rsidRDefault="00EA030C" w:rsidP="00EA030C">
            <w:pPr>
              <w:numPr>
                <w:ilvl w:val="0"/>
                <w:numId w:val="37"/>
              </w:numPr>
              <w:spacing w:after="0"/>
              <w:ind w:left="360"/>
              <w:contextualSpacing/>
              <w:rPr>
                <w:rFonts w:ascii="Arial" w:eastAsia="Calibri" w:hAnsi="Arial" w:cs="Arial"/>
              </w:rPr>
            </w:pPr>
            <w:r w:rsidRPr="0007132E">
              <w:rPr>
                <w:rFonts w:ascii="Arial" w:eastAsia="Calibri" w:hAnsi="Arial" w:cs="Arial"/>
              </w:rPr>
              <w:t xml:space="preserve">Mediation </w:t>
            </w:r>
          </w:p>
          <w:p w14:paraId="0806C8D8" w14:textId="651743E5" w:rsidR="00EA030C" w:rsidRPr="00EA030C" w:rsidRDefault="00EA030C" w:rsidP="00EA030C">
            <w:pPr>
              <w:numPr>
                <w:ilvl w:val="0"/>
                <w:numId w:val="37"/>
              </w:numPr>
              <w:spacing w:after="0"/>
              <w:ind w:left="360"/>
              <w:contextualSpacing/>
              <w:rPr>
                <w:rFonts w:ascii="Arial" w:eastAsia="Calibri" w:hAnsi="Arial" w:cs="Arial"/>
              </w:rPr>
            </w:pPr>
            <w:r w:rsidRPr="0007132E">
              <w:rPr>
                <w:rFonts w:ascii="Arial" w:eastAsia="Calibri" w:hAnsi="Arial" w:cs="Arial"/>
              </w:rPr>
              <w:t>Legal Services</w:t>
            </w:r>
          </w:p>
        </w:tc>
      </w:tr>
    </w:tbl>
    <w:bookmarkEnd w:id="0"/>
    <w:p w14:paraId="0D02DE8F" w14:textId="11B1A2E4" w:rsidR="00E76783" w:rsidRPr="0007132E" w:rsidRDefault="00E76783" w:rsidP="00907568">
      <w:pPr>
        <w:pStyle w:val="Heading1"/>
        <w:spacing w:before="240" w:after="120"/>
        <w:rPr>
          <w:sz w:val="32"/>
        </w:rPr>
      </w:pPr>
      <w:r w:rsidRPr="0007132E">
        <w:rPr>
          <w:sz w:val="32"/>
        </w:rPr>
        <w:t>Part 1: Applicant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431"/>
      </w:tblGrid>
      <w:tr w:rsidR="00863520" w:rsidRPr="00923E46" w14:paraId="1F0D0B52" w14:textId="77777777" w:rsidTr="004A4079">
        <w:trPr>
          <w:trHeight w:val="360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0CAF2" w14:textId="13DB8E89" w:rsidR="00863520" w:rsidRPr="0085689E" w:rsidRDefault="00863520" w:rsidP="00863520">
            <w:pPr>
              <w:spacing w:after="0"/>
              <w:rPr>
                <w:rFonts w:ascii="Arial" w:hAnsi="Arial" w:cs="Arial"/>
                <w:b/>
                <w:bCs/>
              </w:rPr>
            </w:pPr>
            <w:bookmarkStart w:id="1" w:name="_Hlk527016413"/>
            <w:r w:rsidRPr="0085689E">
              <w:rPr>
                <w:rFonts w:ascii="Arial" w:hAnsi="Arial" w:cs="Arial"/>
                <w:b/>
                <w:bCs/>
              </w:rPr>
              <w:t>Agency Name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68C30" w14:textId="77777777" w:rsidR="00863520" w:rsidRPr="00923E46" w:rsidRDefault="00863520" w:rsidP="0086352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7132E" w:rsidRPr="00923E46" w14:paraId="39FB1758" w14:textId="77777777" w:rsidTr="004A4079">
        <w:trPr>
          <w:trHeight w:val="360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8092E" w14:textId="4C96CEF5" w:rsidR="0007132E" w:rsidRPr="0085689E" w:rsidRDefault="0007132E" w:rsidP="0090756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5689E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4FBC1" w14:textId="77777777" w:rsidR="0007132E" w:rsidRPr="00923E46" w:rsidRDefault="0007132E" w:rsidP="0090756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76783" w:rsidRPr="00923E46" w14:paraId="2C04E985" w14:textId="77777777" w:rsidTr="004A4079">
        <w:tc>
          <w:tcPr>
            <w:tcW w:w="2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0242" w14:textId="77777777" w:rsidR="00E76783" w:rsidRPr="00923E46" w:rsidRDefault="00E76783" w:rsidP="0090756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4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FB8407" w14:textId="77777777" w:rsidR="00E76783" w:rsidRPr="00923E46" w:rsidRDefault="00E76783" w:rsidP="00907568">
            <w:pPr>
              <w:spacing w:after="0"/>
              <w:rPr>
                <w:rFonts w:ascii="Arial" w:hAnsi="Arial" w:cs="Arial"/>
              </w:rPr>
            </w:pPr>
          </w:p>
        </w:tc>
      </w:tr>
      <w:tr w:rsidR="00E76783" w:rsidRPr="00923E46" w14:paraId="2DDF5879" w14:textId="77777777" w:rsidTr="004A4079">
        <w:trPr>
          <w:trHeight w:val="360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537F5926" w14:textId="5865C1E9" w:rsidR="00E76783" w:rsidRPr="00923E46" w:rsidRDefault="0007132E" w:rsidP="009075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  <w:r w:rsidRPr="00923E46">
              <w:rPr>
                <w:rFonts w:ascii="Arial" w:hAnsi="Arial" w:cs="Arial"/>
              </w:rPr>
              <w:t xml:space="preserve"> Contact Name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578BEBBB" w14:textId="77777777" w:rsidR="00E76783" w:rsidRPr="00923E46" w:rsidRDefault="00E76783" w:rsidP="00907568">
            <w:pPr>
              <w:spacing w:after="0"/>
              <w:rPr>
                <w:rFonts w:ascii="Arial" w:hAnsi="Arial" w:cs="Arial"/>
              </w:rPr>
            </w:pPr>
          </w:p>
        </w:tc>
      </w:tr>
      <w:tr w:rsidR="00E76783" w:rsidRPr="00923E46" w14:paraId="15059B05" w14:textId="77777777" w:rsidTr="004A4079">
        <w:trPr>
          <w:trHeight w:val="360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6C51F73E" w14:textId="1AA25053" w:rsidR="00E76783" w:rsidRPr="00923E46" w:rsidRDefault="0007132E" w:rsidP="00907568">
            <w:pPr>
              <w:spacing w:after="0"/>
              <w:rPr>
                <w:rFonts w:ascii="Arial" w:hAnsi="Arial" w:cs="Arial"/>
              </w:rPr>
            </w:pPr>
            <w:r w:rsidRPr="00923E46">
              <w:rPr>
                <w:rFonts w:ascii="Arial" w:hAnsi="Arial" w:cs="Arial"/>
              </w:rPr>
              <w:t>Phone Number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1F86E4D6" w14:textId="77777777" w:rsidR="00E76783" w:rsidRPr="00923E46" w:rsidRDefault="00E76783" w:rsidP="00907568">
            <w:pPr>
              <w:spacing w:after="0"/>
              <w:rPr>
                <w:rFonts w:ascii="Arial" w:hAnsi="Arial" w:cs="Arial"/>
              </w:rPr>
            </w:pPr>
          </w:p>
        </w:tc>
      </w:tr>
      <w:tr w:rsidR="00E76783" w:rsidRPr="00923E46" w14:paraId="574C7E8F" w14:textId="77777777" w:rsidTr="004A4079">
        <w:trPr>
          <w:trHeight w:val="360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318C7EA" w14:textId="1C418171" w:rsidR="00E76783" w:rsidRPr="00923E46" w:rsidRDefault="0007132E" w:rsidP="00907568">
            <w:pPr>
              <w:spacing w:after="0"/>
              <w:rPr>
                <w:rFonts w:ascii="Arial" w:hAnsi="Arial" w:cs="Arial"/>
              </w:rPr>
            </w:pPr>
            <w:r w:rsidRPr="00923E46">
              <w:rPr>
                <w:rFonts w:ascii="Arial" w:hAnsi="Arial" w:cs="Arial"/>
              </w:rPr>
              <w:t>E-Mail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38BA1F38" w14:textId="77777777" w:rsidR="00E76783" w:rsidRPr="00923E46" w:rsidRDefault="00E76783" w:rsidP="00907568">
            <w:pPr>
              <w:spacing w:after="0"/>
              <w:rPr>
                <w:rFonts w:ascii="Arial" w:hAnsi="Arial" w:cs="Arial"/>
              </w:rPr>
            </w:pPr>
          </w:p>
        </w:tc>
      </w:tr>
      <w:tr w:rsidR="00E76783" w:rsidRPr="00923E46" w14:paraId="09E6826D" w14:textId="77777777" w:rsidTr="00921D4E">
        <w:trPr>
          <w:trHeight w:val="720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2CA01E46" w14:textId="24D2F8C5" w:rsidR="00E76783" w:rsidRPr="00923E46" w:rsidRDefault="0007132E" w:rsidP="00907568">
            <w:pPr>
              <w:spacing w:after="0"/>
              <w:rPr>
                <w:rFonts w:ascii="Arial" w:hAnsi="Arial" w:cs="Arial"/>
              </w:rPr>
            </w:pPr>
            <w:r w:rsidRPr="00923E46">
              <w:rPr>
                <w:rFonts w:ascii="Arial" w:hAnsi="Arial" w:cs="Arial"/>
              </w:rPr>
              <w:t>Mailing Address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15B6339B" w14:textId="77777777" w:rsidR="00E76783" w:rsidRPr="00923E46" w:rsidRDefault="00E76783" w:rsidP="00907568">
            <w:pPr>
              <w:spacing w:after="0"/>
              <w:rPr>
                <w:rFonts w:ascii="Arial" w:hAnsi="Arial" w:cs="Arial"/>
              </w:rPr>
            </w:pPr>
          </w:p>
        </w:tc>
      </w:tr>
      <w:tr w:rsidR="00921D4E" w:rsidRPr="00923E46" w14:paraId="7BABFD06" w14:textId="77777777" w:rsidTr="004A4079">
        <w:trPr>
          <w:trHeight w:val="720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1F164" w14:textId="0F2B3C53" w:rsidR="00921D4E" w:rsidRPr="00923E46" w:rsidRDefault="00921D4E" w:rsidP="009075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HMIS Project Name/ID (if available)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3C81" w14:textId="77777777" w:rsidR="00921D4E" w:rsidRPr="00923E46" w:rsidRDefault="00921D4E" w:rsidP="00907568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</w:tbl>
    <w:p w14:paraId="638DC7B0" w14:textId="77777777" w:rsidR="00E76783" w:rsidRPr="00923E46" w:rsidRDefault="00E76783" w:rsidP="00E76783">
      <w:pPr>
        <w:spacing w:after="0"/>
        <w:ind w:left="360"/>
        <w:rPr>
          <w:rFonts w:ascii="Arial" w:hAnsi="Arial" w:cs="Arial"/>
          <w:b/>
          <w:u w:val="single"/>
        </w:rPr>
      </w:pPr>
    </w:p>
    <w:p w14:paraId="4E421929" w14:textId="5564794B" w:rsidR="00E76783" w:rsidRPr="0007132E" w:rsidRDefault="00E76783" w:rsidP="00050CD2">
      <w:pPr>
        <w:spacing w:after="120"/>
        <w:contextualSpacing/>
        <w:outlineLvl w:val="0"/>
        <w:rPr>
          <w:rFonts w:ascii="Verdana" w:eastAsiaTheme="majorEastAsia" w:hAnsi="Verdana" w:cstheme="majorBidi"/>
          <w:b/>
          <w:bCs/>
          <w:sz w:val="32"/>
          <w:szCs w:val="28"/>
        </w:rPr>
      </w:pPr>
      <w:r w:rsidRPr="0007132E">
        <w:rPr>
          <w:rFonts w:ascii="Verdana" w:eastAsiaTheme="majorEastAsia" w:hAnsi="Verdana" w:cstheme="majorBidi"/>
          <w:b/>
          <w:bCs/>
          <w:sz w:val="32"/>
          <w:szCs w:val="28"/>
        </w:rPr>
        <w:t xml:space="preserve">Part </w:t>
      </w:r>
      <w:r w:rsidR="002A53C3">
        <w:rPr>
          <w:rFonts w:ascii="Verdana" w:eastAsiaTheme="majorEastAsia" w:hAnsi="Verdana" w:cstheme="majorBidi"/>
          <w:b/>
          <w:bCs/>
          <w:sz w:val="32"/>
          <w:szCs w:val="28"/>
        </w:rPr>
        <w:t>2</w:t>
      </w:r>
      <w:r w:rsidRPr="0007132E">
        <w:rPr>
          <w:rFonts w:ascii="Verdana" w:eastAsiaTheme="majorEastAsia" w:hAnsi="Verdana" w:cstheme="majorBidi"/>
          <w:b/>
          <w:bCs/>
          <w:sz w:val="32"/>
          <w:szCs w:val="28"/>
        </w:rPr>
        <w:t xml:space="preserve">: Project </w:t>
      </w:r>
      <w:r w:rsidR="00050CD2">
        <w:rPr>
          <w:rFonts w:ascii="Verdana" w:eastAsiaTheme="majorEastAsia" w:hAnsi="Verdana" w:cstheme="majorBidi"/>
          <w:b/>
          <w:bCs/>
          <w:sz w:val="32"/>
          <w:szCs w:val="28"/>
        </w:rPr>
        <w:t>Information</w:t>
      </w:r>
    </w:p>
    <w:p w14:paraId="2B933D23" w14:textId="61910AB7" w:rsidR="00E76783" w:rsidRPr="0007132E" w:rsidRDefault="00E76783" w:rsidP="00170705">
      <w:pPr>
        <w:spacing w:before="240" w:after="120"/>
        <w:outlineLvl w:val="1"/>
        <w:rPr>
          <w:rFonts w:ascii="Verdana" w:eastAsiaTheme="majorEastAsia" w:hAnsi="Verdana" w:cs="Arial"/>
          <w:b/>
          <w:bCs/>
          <w:sz w:val="28"/>
          <w:szCs w:val="26"/>
        </w:rPr>
      </w:pPr>
      <w:r w:rsidRPr="0007132E">
        <w:rPr>
          <w:rFonts w:ascii="Verdana" w:eastAsiaTheme="majorEastAsia" w:hAnsi="Verdana" w:cs="Arial"/>
          <w:b/>
          <w:bCs/>
          <w:sz w:val="28"/>
          <w:szCs w:val="26"/>
        </w:rPr>
        <w:t>Description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E76783" w:rsidRPr="00E76783" w14:paraId="3198C93D" w14:textId="77777777" w:rsidTr="00CB2D1E">
        <w:trPr>
          <w:trHeight w:val="576"/>
          <w:jc w:val="center"/>
        </w:trPr>
        <w:tc>
          <w:tcPr>
            <w:tcW w:w="10183" w:type="dxa"/>
            <w:shd w:val="clear" w:color="auto" w:fill="F2F2F2" w:themeFill="background1" w:themeFillShade="F2"/>
            <w:vAlign w:val="center"/>
          </w:tcPr>
          <w:p w14:paraId="29E42CD6" w14:textId="7745AB95" w:rsidR="00E76783" w:rsidRPr="00912145" w:rsidRDefault="00CB2D1E" w:rsidP="00CB2D1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912145">
              <w:rPr>
                <w:rFonts w:ascii="Arial" w:hAnsi="Arial" w:cs="Arial"/>
                <w:b/>
                <w:bCs/>
              </w:rPr>
              <w:t xml:space="preserve">Describe the project for which funding is being requested. Include project details, the need addressed by the project, and the populations to </w:t>
            </w:r>
            <w:proofErr w:type="gramStart"/>
            <w:r w:rsidRPr="00912145">
              <w:rPr>
                <w:rFonts w:ascii="Arial" w:hAnsi="Arial" w:cs="Arial"/>
                <w:b/>
                <w:bCs/>
              </w:rPr>
              <w:t>be served</w:t>
            </w:r>
            <w:proofErr w:type="gramEnd"/>
            <w:r w:rsidRPr="0091214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76783" w:rsidRPr="00E76783" w14:paraId="65A0DC24" w14:textId="77777777" w:rsidTr="00302798">
        <w:trPr>
          <w:trHeight w:val="2160"/>
          <w:jc w:val="center"/>
        </w:trPr>
        <w:tc>
          <w:tcPr>
            <w:tcW w:w="10183" w:type="dxa"/>
            <w:shd w:val="clear" w:color="auto" w:fill="auto"/>
          </w:tcPr>
          <w:p w14:paraId="4D6CE52D" w14:textId="77777777" w:rsidR="00E76783" w:rsidRPr="00E76783" w:rsidRDefault="00E76783" w:rsidP="000D25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</w:rPr>
            </w:pPr>
          </w:p>
        </w:tc>
      </w:tr>
    </w:tbl>
    <w:p w14:paraId="73C404EE" w14:textId="3CD0F368" w:rsidR="00540FB7" w:rsidRPr="00767A28" w:rsidRDefault="00E76783" w:rsidP="00767A28">
      <w:pPr>
        <w:spacing w:before="240" w:after="120"/>
        <w:outlineLvl w:val="1"/>
        <w:rPr>
          <w:rFonts w:ascii="Verdana" w:eastAsiaTheme="majorEastAsia" w:hAnsi="Verdana" w:cs="Arial"/>
          <w:b/>
          <w:bCs/>
          <w:sz w:val="28"/>
          <w:szCs w:val="26"/>
        </w:rPr>
      </w:pPr>
      <w:bookmarkStart w:id="2" w:name="_GoBack"/>
      <w:bookmarkEnd w:id="2"/>
      <w:r w:rsidRPr="00E76783">
        <w:rPr>
          <w:rFonts w:ascii="Verdana" w:eastAsiaTheme="majorEastAsia" w:hAnsi="Verdana" w:cs="Arial"/>
          <w:b/>
          <w:bCs/>
          <w:sz w:val="28"/>
          <w:szCs w:val="26"/>
        </w:rPr>
        <w:lastRenderedPageBreak/>
        <w:t>Project Design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6133"/>
        <w:gridCol w:w="871"/>
      </w:tblGrid>
      <w:tr w:rsidR="00653046" w14:paraId="335B38E3" w14:textId="77777777" w:rsidTr="00921D4E">
        <w:tc>
          <w:tcPr>
            <w:tcW w:w="10106" w:type="dxa"/>
            <w:gridSpan w:val="3"/>
            <w:shd w:val="clear" w:color="auto" w:fill="D9D9D9" w:themeFill="background1" w:themeFillShade="D9"/>
          </w:tcPr>
          <w:p w14:paraId="05CD62FD" w14:textId="47D6F816" w:rsidR="00653046" w:rsidRPr="00302798" w:rsidRDefault="00653046" w:rsidP="005C781A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bookmarkStart w:id="3" w:name="_Hlk527016690"/>
            <w:r w:rsidRPr="00302798">
              <w:rPr>
                <w:rFonts w:ascii="Arial" w:hAnsi="Arial" w:cs="Arial"/>
                <w:b/>
                <w:bCs/>
              </w:rPr>
              <w:t>Rental Payments</w:t>
            </w:r>
          </w:p>
        </w:tc>
      </w:tr>
      <w:tr w:rsidR="00540FB7" w14:paraId="2B862EE7" w14:textId="77777777" w:rsidTr="00921D4E">
        <w:tc>
          <w:tcPr>
            <w:tcW w:w="3102" w:type="dxa"/>
          </w:tcPr>
          <w:p w14:paraId="4DA2200D" w14:textId="73F18443" w:rsidR="00540FB7" w:rsidRDefault="00921D4E" w:rsidP="005C781A">
            <w:pPr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A</w:t>
            </w:r>
            <w:r w:rsidR="00540FB7" w:rsidRPr="00E76783">
              <w:rPr>
                <w:rFonts w:ascii="Arial" w:hAnsi="Arial" w:cs="Arial"/>
              </w:rPr>
              <w:t xml:space="preserve">verage duration of </w:t>
            </w:r>
            <w:r w:rsidR="00540FB7">
              <w:rPr>
                <w:rFonts w:ascii="Arial" w:hAnsi="Arial" w:cs="Arial"/>
              </w:rPr>
              <w:t>r</w:t>
            </w:r>
            <w:r w:rsidR="00540FB7" w:rsidRPr="00E76783">
              <w:rPr>
                <w:rFonts w:ascii="Arial" w:hAnsi="Arial" w:cs="Arial"/>
              </w:rPr>
              <w:t xml:space="preserve">ent </w:t>
            </w:r>
            <w:r w:rsidR="00540FB7">
              <w:rPr>
                <w:rFonts w:ascii="Arial" w:hAnsi="Arial" w:cs="Arial"/>
              </w:rPr>
              <w:t>p</w:t>
            </w:r>
            <w:r w:rsidR="00540FB7" w:rsidRPr="00E76783">
              <w:rPr>
                <w:rFonts w:ascii="Arial" w:hAnsi="Arial" w:cs="Arial"/>
              </w:rPr>
              <w:t>ayment assistance</w:t>
            </w:r>
            <w:r w:rsidR="00540FB7">
              <w:rPr>
                <w:rFonts w:ascii="Arial" w:hAnsi="Arial" w:cs="Arial"/>
              </w:rPr>
              <w:t>:</w:t>
            </w:r>
          </w:p>
        </w:tc>
        <w:tc>
          <w:tcPr>
            <w:tcW w:w="7004" w:type="dxa"/>
            <w:gridSpan w:val="2"/>
          </w:tcPr>
          <w:p w14:paraId="1A3EE8D5" w14:textId="460F7F8A" w:rsidR="00540FB7" w:rsidRDefault="00540FB7" w:rsidP="00540FB7">
            <w:pPr>
              <w:spacing w:after="0"/>
              <w:rPr>
                <w:rFonts w:ascii="Arial" w:hAnsi="Arial" w:cs="Arial"/>
              </w:rPr>
            </w:pP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 month   </w:t>
            </w: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  <w:r w:rsidRPr="00E76783">
              <w:rPr>
                <w:rFonts w:ascii="Arial" w:hAnsi="Arial" w:cs="Arial"/>
              </w:rPr>
              <w:t xml:space="preserve"> </w:t>
            </w:r>
            <w:r w:rsidR="00122ECE">
              <w:rPr>
                <w:rFonts w:ascii="Arial" w:hAnsi="Arial" w:cs="Arial"/>
              </w:rPr>
              <w:t>2</w:t>
            </w:r>
            <w:r w:rsidRPr="00E76783">
              <w:rPr>
                <w:rFonts w:ascii="Arial" w:hAnsi="Arial" w:cs="Arial"/>
              </w:rPr>
              <w:t>-</w:t>
            </w:r>
            <w:r w:rsidR="00647AF4">
              <w:rPr>
                <w:rFonts w:ascii="Arial" w:hAnsi="Arial" w:cs="Arial"/>
              </w:rPr>
              <w:t>6</w:t>
            </w:r>
            <w:r w:rsidRPr="00E76783">
              <w:rPr>
                <w:rFonts w:ascii="Arial" w:hAnsi="Arial" w:cs="Arial"/>
              </w:rPr>
              <w:t xml:space="preserve"> months</w:t>
            </w:r>
            <w:r>
              <w:rPr>
                <w:rFonts w:ascii="Arial" w:hAnsi="Arial" w:cs="Arial"/>
              </w:rPr>
              <w:t xml:space="preserve">   </w:t>
            </w: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  <w:r w:rsidRPr="00E767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E76783">
              <w:rPr>
                <w:rFonts w:ascii="Arial" w:hAnsi="Arial" w:cs="Arial"/>
              </w:rPr>
              <w:t>ore than 6 months</w:t>
            </w:r>
          </w:p>
          <w:p w14:paraId="26C9EC97" w14:textId="7A76FE3B" w:rsidR="00540FB7" w:rsidRDefault="00540FB7" w:rsidP="00540FB7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Arrears only</w:t>
            </w:r>
          </w:p>
        </w:tc>
      </w:tr>
      <w:tr w:rsidR="00921D4E" w14:paraId="4B9A7F94" w14:textId="77777777" w:rsidTr="00921D4E">
        <w:tc>
          <w:tcPr>
            <w:tcW w:w="3102" w:type="dxa"/>
          </w:tcPr>
          <w:p w14:paraId="60BEF94C" w14:textId="24A4CB4A" w:rsidR="00921D4E" w:rsidRPr="00E76783" w:rsidRDefault="00921D4E" w:rsidP="005C781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length of assistance:</w:t>
            </w:r>
          </w:p>
        </w:tc>
        <w:tc>
          <w:tcPr>
            <w:tcW w:w="7004" w:type="dxa"/>
            <w:gridSpan w:val="2"/>
          </w:tcPr>
          <w:p w14:paraId="196ED2D2" w14:textId="77777777" w:rsidR="00921D4E" w:rsidRPr="00E76783" w:rsidRDefault="00921D4E" w:rsidP="00540FB7">
            <w:pPr>
              <w:spacing w:after="0"/>
              <w:rPr>
                <w:rFonts w:ascii="Arial" w:hAnsi="Arial" w:cs="Arial"/>
              </w:rPr>
            </w:pPr>
          </w:p>
        </w:tc>
      </w:tr>
      <w:tr w:rsidR="00653046" w14:paraId="56D115A4" w14:textId="77777777" w:rsidTr="00921D4E">
        <w:tc>
          <w:tcPr>
            <w:tcW w:w="10106" w:type="dxa"/>
            <w:gridSpan w:val="3"/>
          </w:tcPr>
          <w:p w14:paraId="203CC7FE" w14:textId="3DF40402" w:rsidR="00653046" w:rsidRDefault="00653046" w:rsidP="005C781A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</w:rPr>
              <w:t xml:space="preserve">Select </w:t>
            </w:r>
            <w:r>
              <w:rPr>
                <w:rFonts w:ascii="Arial" w:hAnsi="Arial" w:cs="Arial"/>
              </w:rPr>
              <w:t>the</w:t>
            </w:r>
            <w:r w:rsidRPr="00E76783">
              <w:rPr>
                <w:rFonts w:ascii="Arial" w:hAnsi="Arial" w:cs="Arial"/>
              </w:rPr>
              <w:t xml:space="preserve"> type of rent subsidy model the project uses</w:t>
            </w:r>
            <w:r>
              <w:rPr>
                <w:rFonts w:ascii="Arial" w:hAnsi="Arial" w:cs="Arial"/>
              </w:rPr>
              <w:t>:</w:t>
            </w:r>
          </w:p>
        </w:tc>
      </w:tr>
      <w:tr w:rsidR="00E527BC" w14:paraId="37BDFF65" w14:textId="77777777" w:rsidTr="00921D4E">
        <w:tc>
          <w:tcPr>
            <w:tcW w:w="9235" w:type="dxa"/>
            <w:gridSpan w:val="2"/>
          </w:tcPr>
          <w:p w14:paraId="3A6AEF91" w14:textId="29CE148B" w:rsidR="00E527BC" w:rsidRDefault="00E527BC" w:rsidP="00653046">
            <w:pPr>
              <w:spacing w:after="0"/>
              <w:ind w:left="720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  <w:b/>
              </w:rPr>
              <w:t>Income-Based Subsidy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E76783">
              <w:rPr>
                <w:rFonts w:ascii="Arial" w:hAnsi="Arial" w:cs="Arial"/>
              </w:rPr>
              <w:t>household pays a fixed percentage of their income for rent</w:t>
            </w:r>
          </w:p>
        </w:tc>
        <w:tc>
          <w:tcPr>
            <w:tcW w:w="871" w:type="dxa"/>
            <w:vAlign w:val="center"/>
          </w:tcPr>
          <w:p w14:paraId="33755801" w14:textId="36600D8E" w:rsidR="00E527BC" w:rsidRDefault="00653046" w:rsidP="0065304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</w:p>
        </w:tc>
      </w:tr>
      <w:tr w:rsidR="00653046" w14:paraId="50E7EC23" w14:textId="77777777" w:rsidTr="00921D4E">
        <w:tc>
          <w:tcPr>
            <w:tcW w:w="9235" w:type="dxa"/>
            <w:gridSpan w:val="2"/>
          </w:tcPr>
          <w:p w14:paraId="34388317" w14:textId="7328B469" w:rsidR="00653046" w:rsidRDefault="00653046" w:rsidP="00653046">
            <w:pPr>
              <w:spacing w:after="0"/>
              <w:ind w:left="720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  <w:b/>
              </w:rPr>
              <w:t>Flat Subsidy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5702D5">
              <w:rPr>
                <w:rFonts w:ascii="Arial" w:hAnsi="Arial" w:cs="Arial"/>
              </w:rPr>
              <w:t>subsidy is fixed and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6783">
              <w:rPr>
                <w:rFonts w:ascii="Arial" w:hAnsi="Arial" w:cs="Arial"/>
              </w:rPr>
              <w:t>based on a client’s rent or apartment size</w:t>
            </w:r>
          </w:p>
        </w:tc>
        <w:tc>
          <w:tcPr>
            <w:tcW w:w="871" w:type="dxa"/>
            <w:vAlign w:val="center"/>
          </w:tcPr>
          <w:p w14:paraId="7709E01F" w14:textId="1DF4E24B" w:rsidR="00653046" w:rsidRDefault="00653046" w:rsidP="0065304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</w:p>
        </w:tc>
      </w:tr>
      <w:tr w:rsidR="00653046" w14:paraId="44D71984" w14:textId="77777777" w:rsidTr="00921D4E">
        <w:tc>
          <w:tcPr>
            <w:tcW w:w="9235" w:type="dxa"/>
            <w:gridSpan w:val="2"/>
          </w:tcPr>
          <w:p w14:paraId="05ADC90A" w14:textId="35AA1B00" w:rsidR="00653046" w:rsidRDefault="00653046" w:rsidP="00653046">
            <w:pPr>
              <w:spacing w:after="0"/>
              <w:ind w:left="720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  <w:b/>
              </w:rPr>
              <w:t>Declining Subsidy</w:t>
            </w:r>
            <w:r>
              <w:rPr>
                <w:rFonts w:ascii="Arial" w:hAnsi="Arial" w:cs="Arial"/>
                <w:b/>
              </w:rPr>
              <w:t>:</w:t>
            </w:r>
            <w:r w:rsidRPr="00E767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subsidy is </w:t>
            </w:r>
            <w:r w:rsidRPr="00E76783">
              <w:rPr>
                <w:rFonts w:ascii="Arial" w:hAnsi="Arial" w:cs="Arial"/>
              </w:rPr>
              <w:t>income-based or flat and decline</w:t>
            </w:r>
            <w:r>
              <w:rPr>
                <w:rFonts w:ascii="Arial" w:hAnsi="Arial" w:cs="Arial"/>
              </w:rPr>
              <w:t>s</w:t>
            </w:r>
            <w:r w:rsidRPr="00E76783">
              <w:rPr>
                <w:rFonts w:ascii="Arial" w:hAnsi="Arial" w:cs="Arial"/>
              </w:rPr>
              <w:t xml:space="preserve"> in steps based upon a fixed timeline or when the individual has reached specific goals</w:t>
            </w:r>
          </w:p>
        </w:tc>
        <w:tc>
          <w:tcPr>
            <w:tcW w:w="871" w:type="dxa"/>
            <w:vAlign w:val="center"/>
          </w:tcPr>
          <w:p w14:paraId="77063974" w14:textId="569A2BB0" w:rsidR="00653046" w:rsidRDefault="00653046" w:rsidP="0065304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</w:p>
        </w:tc>
      </w:tr>
      <w:tr w:rsidR="00653046" w14:paraId="2492B658" w14:textId="77777777" w:rsidTr="00921D4E">
        <w:tc>
          <w:tcPr>
            <w:tcW w:w="9235" w:type="dxa"/>
            <w:gridSpan w:val="2"/>
          </w:tcPr>
          <w:p w14:paraId="7706C5C2" w14:textId="5D18E782" w:rsidR="00653046" w:rsidRDefault="00653046" w:rsidP="00653046">
            <w:pPr>
              <w:spacing w:after="0"/>
              <w:ind w:left="720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  <w:b/>
              </w:rPr>
              <w:t>Complete Subsidy</w:t>
            </w:r>
            <w:r>
              <w:rPr>
                <w:rFonts w:ascii="Arial" w:hAnsi="Arial" w:cs="Arial"/>
              </w:rPr>
              <w:t xml:space="preserve">: subsidy covers full rent payment </w:t>
            </w:r>
            <w:r w:rsidRPr="00E76783">
              <w:rPr>
                <w:rFonts w:ascii="Arial" w:hAnsi="Arial" w:cs="Arial"/>
              </w:rPr>
              <w:t>until the subsidy period end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71" w:type="dxa"/>
            <w:vAlign w:val="center"/>
          </w:tcPr>
          <w:p w14:paraId="59DD9464" w14:textId="738AF3F9" w:rsidR="00653046" w:rsidRDefault="00653046" w:rsidP="0065304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E767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783">
              <w:rPr>
                <w:rFonts w:ascii="Arial" w:hAnsi="Arial" w:cs="Arial"/>
              </w:rPr>
              <w:instrText xml:space="preserve"> FORMCHECKBOX </w:instrText>
            </w:r>
            <w:r w:rsidR="00D040A7">
              <w:rPr>
                <w:rFonts w:ascii="Arial" w:hAnsi="Arial" w:cs="Arial"/>
              </w:rPr>
            </w:r>
            <w:r w:rsidR="00D040A7">
              <w:rPr>
                <w:rFonts w:ascii="Arial" w:hAnsi="Arial" w:cs="Arial"/>
              </w:rPr>
              <w:fldChar w:fldCharType="separate"/>
            </w:r>
            <w:r w:rsidRPr="00E76783">
              <w:rPr>
                <w:rFonts w:ascii="Arial" w:hAnsi="Arial" w:cs="Arial"/>
              </w:rPr>
              <w:fldChar w:fldCharType="end"/>
            </w:r>
          </w:p>
        </w:tc>
      </w:tr>
      <w:tr w:rsidR="00767A28" w14:paraId="52828B51" w14:textId="77777777" w:rsidTr="00921D4E">
        <w:tc>
          <w:tcPr>
            <w:tcW w:w="10106" w:type="dxa"/>
            <w:gridSpan w:val="3"/>
            <w:shd w:val="clear" w:color="auto" w:fill="D9D9D9" w:themeFill="background1" w:themeFillShade="D9"/>
          </w:tcPr>
          <w:p w14:paraId="7E385785" w14:textId="5AF2B333" w:rsidR="00767A28" w:rsidRPr="00302798" w:rsidRDefault="00767A28" w:rsidP="00630B41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r w:rsidRPr="00302798">
              <w:rPr>
                <w:rFonts w:ascii="Arial" w:hAnsi="Arial" w:cs="Arial"/>
                <w:b/>
                <w:bCs/>
              </w:rPr>
              <w:t>Describe the parameters and flexibility of the model chosen.</w:t>
            </w:r>
          </w:p>
        </w:tc>
      </w:tr>
      <w:tr w:rsidR="00767A28" w14:paraId="028891D1" w14:textId="77777777" w:rsidTr="00921D4E">
        <w:trPr>
          <w:trHeight w:val="1440"/>
        </w:trPr>
        <w:tc>
          <w:tcPr>
            <w:tcW w:w="10106" w:type="dxa"/>
            <w:gridSpan w:val="3"/>
          </w:tcPr>
          <w:p w14:paraId="7C346EB8" w14:textId="77777777" w:rsidR="00767A28" w:rsidRPr="00DA01B0" w:rsidRDefault="00767A28" w:rsidP="000D2505">
            <w:pPr>
              <w:spacing w:before="120" w:after="0"/>
              <w:rPr>
                <w:rFonts w:ascii="Arial" w:hAnsi="Arial" w:cs="Arial"/>
              </w:rPr>
            </w:pPr>
          </w:p>
        </w:tc>
      </w:tr>
      <w:bookmarkEnd w:id="3"/>
    </w:tbl>
    <w:p w14:paraId="071068E7" w14:textId="77777777" w:rsidR="00E76783" w:rsidRPr="00E76783" w:rsidRDefault="00E76783" w:rsidP="00E76783">
      <w:pPr>
        <w:spacing w:after="0"/>
        <w:rPr>
          <w:rFonts w:ascii="Arial" w:hAnsi="Arial" w:cs="Arial"/>
        </w:rPr>
      </w:pPr>
    </w:p>
    <w:p w14:paraId="5FB45A4C" w14:textId="77777777" w:rsidR="00E76783" w:rsidRPr="00E76783" w:rsidRDefault="00E76783" w:rsidP="00E76783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0D2505" w:rsidRPr="00E76783" w14:paraId="00AFF64B" w14:textId="77777777" w:rsidTr="00302798"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24F907E1" w14:textId="11CE3E38" w:rsidR="000D2505" w:rsidRPr="00302798" w:rsidRDefault="000D2505" w:rsidP="000D2505">
            <w:pPr>
              <w:tabs>
                <w:tab w:val="left" w:pos="36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302798">
              <w:rPr>
                <w:rFonts w:ascii="Arial" w:hAnsi="Arial" w:cs="Arial"/>
                <w:b/>
                <w:bCs/>
              </w:rPr>
              <w:t xml:space="preserve">Describe the provision of case management and homeless and mainstream services to clients. </w:t>
            </w:r>
          </w:p>
        </w:tc>
      </w:tr>
      <w:tr w:rsidR="00E76783" w:rsidRPr="00E76783" w14:paraId="0EC7F622" w14:textId="77777777" w:rsidTr="00C015CF">
        <w:trPr>
          <w:trHeight w:val="2160"/>
        </w:trPr>
        <w:tc>
          <w:tcPr>
            <w:tcW w:w="10260" w:type="dxa"/>
            <w:shd w:val="clear" w:color="auto" w:fill="auto"/>
          </w:tcPr>
          <w:p w14:paraId="58995E6A" w14:textId="77777777" w:rsidR="00E76783" w:rsidRPr="00E76783" w:rsidRDefault="00E76783" w:rsidP="000D2505">
            <w:pPr>
              <w:tabs>
                <w:tab w:val="left" w:pos="360"/>
              </w:tabs>
              <w:spacing w:before="120" w:after="0"/>
              <w:rPr>
                <w:rFonts w:ascii="Arial" w:hAnsi="Arial" w:cs="Arial"/>
              </w:rPr>
            </w:pPr>
          </w:p>
        </w:tc>
      </w:tr>
    </w:tbl>
    <w:p w14:paraId="283A1FDD" w14:textId="77777777" w:rsidR="00E76783" w:rsidRPr="00E76783" w:rsidRDefault="00E76783" w:rsidP="00E76783">
      <w:pPr>
        <w:spacing w:after="0"/>
        <w:rPr>
          <w:rFonts w:ascii="Arial" w:hAnsi="Arial" w:cs="Arial"/>
        </w:rPr>
      </w:pPr>
    </w:p>
    <w:p w14:paraId="559DFCF7" w14:textId="56AFDD1B" w:rsidR="002A53C3" w:rsidRPr="00F8586F" w:rsidRDefault="002A53C3" w:rsidP="002A53C3">
      <w:pPr>
        <w:pStyle w:val="Heading1"/>
        <w:spacing w:after="120"/>
        <w:rPr>
          <w:sz w:val="32"/>
        </w:rPr>
      </w:pPr>
      <w:r>
        <w:rPr>
          <w:sz w:val="32"/>
        </w:rPr>
        <w:t>Part 3</w:t>
      </w:r>
      <w:r w:rsidRPr="00564B33">
        <w:rPr>
          <w:sz w:val="32"/>
        </w:rPr>
        <w:t xml:space="preserve">: </w:t>
      </w:r>
      <w:r>
        <w:rPr>
          <w:sz w:val="32"/>
        </w:rPr>
        <w:t xml:space="preserve">Dane CoC EHH </w:t>
      </w:r>
      <w:r w:rsidRPr="00F8586F">
        <w:rPr>
          <w:sz w:val="32"/>
        </w:rPr>
        <w:t>Supplemental Questionnaire</w:t>
      </w:r>
    </w:p>
    <w:p w14:paraId="28FE6E4B" w14:textId="77777777" w:rsidR="002A53C3" w:rsidRPr="00DA320A" w:rsidRDefault="002A53C3" w:rsidP="002A53C3">
      <w:pPr>
        <w:pStyle w:val="ListParagraph"/>
        <w:ind w:left="360"/>
        <w:rPr>
          <w:rFonts w:ascii="Arial" w:hAnsi="Arial" w:cs="Arial"/>
        </w:rPr>
      </w:pPr>
    </w:p>
    <w:p w14:paraId="43D9EF90" w14:textId="77777777" w:rsidR="002A53C3" w:rsidRPr="00DA320A" w:rsidRDefault="002A53C3" w:rsidP="002A53C3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</w:rPr>
      </w:pPr>
      <w:r w:rsidRPr="00DA320A">
        <w:rPr>
          <w:rFonts w:ascii="Arial" w:hAnsi="Arial" w:cs="Arial"/>
        </w:rPr>
        <w:t xml:space="preserve">Describe the agency’s experience in administering this type of program. Describe the qualification of the staff assigned to the proposed program, including their knowledge and experience. </w:t>
      </w:r>
    </w:p>
    <w:p w14:paraId="1AC8499F" w14:textId="77777777" w:rsidR="002A53C3" w:rsidRPr="00DA320A" w:rsidRDefault="002A53C3" w:rsidP="002A53C3">
      <w:pPr>
        <w:pStyle w:val="ListParagraph"/>
        <w:ind w:left="360"/>
        <w:rPr>
          <w:rFonts w:ascii="Arial" w:hAnsi="Arial" w:cs="Arial"/>
        </w:rPr>
      </w:pPr>
    </w:p>
    <w:p w14:paraId="10BD183B" w14:textId="77777777" w:rsidR="002A53C3" w:rsidRPr="00DA320A" w:rsidRDefault="002A53C3" w:rsidP="002A53C3">
      <w:pPr>
        <w:pStyle w:val="ListParagraph"/>
        <w:ind w:left="360"/>
        <w:rPr>
          <w:rFonts w:ascii="Arial" w:hAnsi="Arial" w:cs="Arial"/>
        </w:rPr>
      </w:pPr>
    </w:p>
    <w:p w14:paraId="41573D24" w14:textId="6BBAF60E" w:rsidR="002A53C3" w:rsidRPr="00DA320A" w:rsidRDefault="002A53C3" w:rsidP="002A53C3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</w:rPr>
      </w:pPr>
      <w:r w:rsidRPr="00DA320A">
        <w:rPr>
          <w:rFonts w:ascii="Arial" w:hAnsi="Arial" w:cs="Arial"/>
        </w:rPr>
        <w:t>Was the program found not in compliance with the written standards for the proposed program by the funding administr</w:t>
      </w:r>
      <w:r w:rsidR="000437D8">
        <w:rPr>
          <w:rFonts w:ascii="Arial" w:hAnsi="Arial" w:cs="Arial"/>
        </w:rPr>
        <w:t>ator in the between July 1, 2021</w:t>
      </w:r>
      <w:r w:rsidRPr="00DA320A">
        <w:rPr>
          <w:rFonts w:ascii="Arial" w:hAnsi="Arial" w:cs="Arial"/>
        </w:rPr>
        <w:t xml:space="preserve"> and today? If yes, describe the nature of the issue and how the issue </w:t>
      </w:r>
      <w:proofErr w:type="gramStart"/>
      <w:r w:rsidRPr="00DA320A">
        <w:rPr>
          <w:rFonts w:ascii="Arial" w:hAnsi="Arial" w:cs="Arial"/>
        </w:rPr>
        <w:t>has been addressed</w:t>
      </w:r>
      <w:proofErr w:type="gramEnd"/>
      <w:r w:rsidRPr="00DA320A">
        <w:rPr>
          <w:rFonts w:ascii="Arial" w:hAnsi="Arial" w:cs="Arial"/>
        </w:rPr>
        <w:t xml:space="preserve">. </w:t>
      </w:r>
    </w:p>
    <w:p w14:paraId="4AD16046" w14:textId="77777777" w:rsidR="002A53C3" w:rsidRPr="00DA320A" w:rsidRDefault="002A53C3" w:rsidP="002A53C3">
      <w:pPr>
        <w:pStyle w:val="ListParagraph"/>
        <w:ind w:left="360"/>
        <w:rPr>
          <w:rFonts w:ascii="Arial" w:hAnsi="Arial" w:cs="Arial"/>
        </w:rPr>
      </w:pPr>
    </w:p>
    <w:p w14:paraId="5D67413C" w14:textId="77777777" w:rsidR="002A53C3" w:rsidRPr="00DA320A" w:rsidRDefault="002A53C3" w:rsidP="002A53C3">
      <w:pPr>
        <w:pStyle w:val="ListParagraph"/>
        <w:ind w:left="360"/>
        <w:rPr>
          <w:rFonts w:ascii="Arial" w:hAnsi="Arial" w:cs="Arial"/>
        </w:rPr>
      </w:pPr>
    </w:p>
    <w:p w14:paraId="5D3E7289" w14:textId="77777777" w:rsidR="002A53C3" w:rsidRPr="00DA320A" w:rsidRDefault="002A53C3" w:rsidP="002A53C3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</w:rPr>
      </w:pPr>
      <w:r w:rsidRPr="00DA320A">
        <w:rPr>
          <w:rFonts w:ascii="Arial" w:hAnsi="Arial" w:cs="Arial"/>
        </w:rPr>
        <w:t xml:space="preserve">Describe your agency’s efforts to improve service qualities and outcomes for the proposed program and other homeless programs. If it is a new program, describe your agency’s overall quality improvement efforts. </w:t>
      </w:r>
    </w:p>
    <w:p w14:paraId="3FBCE682" w14:textId="77777777" w:rsidR="002A53C3" w:rsidRPr="00DA320A" w:rsidRDefault="002A53C3" w:rsidP="002A53C3">
      <w:pPr>
        <w:pStyle w:val="ListParagraph"/>
        <w:ind w:left="360"/>
        <w:rPr>
          <w:rFonts w:ascii="Arial" w:hAnsi="Arial" w:cs="Arial"/>
        </w:rPr>
      </w:pPr>
    </w:p>
    <w:p w14:paraId="4CE3E2EA" w14:textId="77777777" w:rsidR="002A53C3" w:rsidRPr="00DA320A" w:rsidRDefault="002A53C3" w:rsidP="002A53C3">
      <w:pPr>
        <w:pStyle w:val="ListParagraph"/>
        <w:ind w:left="360"/>
        <w:rPr>
          <w:rFonts w:ascii="Arial" w:hAnsi="Arial" w:cs="Arial"/>
        </w:rPr>
      </w:pPr>
    </w:p>
    <w:p w14:paraId="6024FE64" w14:textId="0501052E" w:rsidR="002A53C3" w:rsidRDefault="002A53C3" w:rsidP="002A53C3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</w:rPr>
      </w:pPr>
      <w:r w:rsidRPr="00DA320A">
        <w:rPr>
          <w:rFonts w:ascii="Arial" w:hAnsi="Arial" w:cs="Arial"/>
        </w:rPr>
        <w:t xml:space="preserve">Is your agency proposing to use Homelessness Prevention Program (HPP) funds to match Emergency Solutions Grant (ESG) funds? If yes, </w:t>
      </w:r>
      <w:r w:rsidR="00691C50">
        <w:rPr>
          <w:rFonts w:ascii="Arial" w:hAnsi="Arial" w:cs="Arial"/>
        </w:rPr>
        <w:t xml:space="preserve">how much </w:t>
      </w:r>
      <w:r w:rsidR="009935D8">
        <w:rPr>
          <w:rFonts w:ascii="Arial" w:hAnsi="Arial" w:cs="Arial"/>
        </w:rPr>
        <w:t xml:space="preserve">match </w:t>
      </w:r>
      <w:r w:rsidR="00691C50">
        <w:rPr>
          <w:rFonts w:ascii="Arial" w:hAnsi="Arial" w:cs="Arial"/>
        </w:rPr>
        <w:t xml:space="preserve">is your agency able to </w:t>
      </w:r>
      <w:r w:rsidR="009935D8">
        <w:rPr>
          <w:rFonts w:ascii="Arial" w:hAnsi="Arial" w:cs="Arial"/>
        </w:rPr>
        <w:t xml:space="preserve">provide from other sources (non-HPP), </w:t>
      </w:r>
      <w:r w:rsidR="00691C50">
        <w:rPr>
          <w:rFonts w:ascii="Arial" w:hAnsi="Arial" w:cs="Arial"/>
        </w:rPr>
        <w:t>if any?</w:t>
      </w:r>
      <w:r w:rsidRPr="00DA320A">
        <w:rPr>
          <w:rFonts w:ascii="Arial" w:hAnsi="Arial" w:cs="Arial"/>
        </w:rPr>
        <w:t xml:space="preserve"> </w:t>
      </w:r>
    </w:p>
    <w:p w14:paraId="13306BF6" w14:textId="1FDC3B06" w:rsidR="00921D4E" w:rsidRDefault="00921D4E" w:rsidP="00921D4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ED11325" w14:textId="77777777" w:rsidR="00921D4E" w:rsidRPr="00DA320A" w:rsidRDefault="00921D4E" w:rsidP="00921D4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CCB8C8B" w14:textId="1744DA28" w:rsidR="002A53C3" w:rsidRPr="00DA320A" w:rsidRDefault="002A53C3" w:rsidP="002A53C3">
      <w:pPr>
        <w:rPr>
          <w:rFonts w:ascii="Arial" w:hAnsi="Arial" w:cs="Arial"/>
          <w:b/>
          <w:color w:val="FF0000"/>
        </w:rPr>
      </w:pPr>
      <w:r w:rsidRPr="00DA320A">
        <w:rPr>
          <w:rFonts w:ascii="Arial" w:hAnsi="Arial" w:cs="Arial"/>
          <w:b/>
          <w:color w:val="FF0000"/>
        </w:rPr>
        <w:t xml:space="preserve">ADDITIONAL QUESTIONS FOR EXISTING PROGRAMS CURRENTLY </w:t>
      </w:r>
      <w:r w:rsidRPr="00DA320A">
        <w:rPr>
          <w:rFonts w:ascii="Arial" w:hAnsi="Arial" w:cs="Arial"/>
          <w:b/>
          <w:color w:val="FF0000"/>
          <w:u w:val="single"/>
        </w:rPr>
        <w:t>NOT</w:t>
      </w:r>
      <w:r w:rsidRPr="00DA320A">
        <w:rPr>
          <w:rFonts w:ascii="Arial" w:hAnsi="Arial" w:cs="Arial"/>
          <w:b/>
          <w:color w:val="FF0000"/>
        </w:rPr>
        <w:t xml:space="preserve"> FUNDED WITH EHH FUNDS</w:t>
      </w:r>
      <w:r w:rsidR="00364624">
        <w:rPr>
          <w:rFonts w:ascii="Arial" w:hAnsi="Arial" w:cs="Arial"/>
          <w:b/>
          <w:color w:val="FF0000"/>
        </w:rPr>
        <w:t>*</w:t>
      </w:r>
    </w:p>
    <w:p w14:paraId="6B29047E" w14:textId="77777777" w:rsidR="002A53C3" w:rsidRPr="00DA320A" w:rsidRDefault="002A53C3" w:rsidP="002A53C3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</w:rPr>
      </w:pPr>
      <w:r w:rsidRPr="00DA320A">
        <w:rPr>
          <w:rFonts w:ascii="Arial" w:hAnsi="Arial" w:cs="Arial"/>
        </w:rPr>
        <w:t>If this is an expansion of an existing program:</w:t>
      </w:r>
    </w:p>
    <w:p w14:paraId="1F9E39E1" w14:textId="77777777" w:rsidR="002A53C3" w:rsidRPr="00DA320A" w:rsidRDefault="002A53C3" w:rsidP="002A53C3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cs="Arial"/>
        </w:rPr>
      </w:pPr>
      <w:r w:rsidRPr="00DA320A">
        <w:rPr>
          <w:rFonts w:ascii="Arial" w:hAnsi="Arial" w:cs="Arial"/>
        </w:rPr>
        <w:t>What was the programs budget in the past program year?</w:t>
      </w:r>
    </w:p>
    <w:p w14:paraId="141F39FE" w14:textId="77777777" w:rsidR="002A53C3" w:rsidRPr="00DA320A" w:rsidRDefault="002A53C3" w:rsidP="002A53C3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cs="Arial"/>
        </w:rPr>
      </w:pPr>
      <w:r w:rsidRPr="00DA320A">
        <w:rPr>
          <w:rFonts w:ascii="Arial" w:hAnsi="Arial" w:cs="Arial"/>
        </w:rPr>
        <w:t>How many people were served in the past program year?</w:t>
      </w:r>
    </w:p>
    <w:p w14:paraId="0D00832B" w14:textId="77777777" w:rsidR="002A53C3" w:rsidRPr="00DA320A" w:rsidRDefault="002A53C3" w:rsidP="002A53C3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cs="Arial"/>
        </w:rPr>
      </w:pPr>
      <w:r w:rsidRPr="00DA320A">
        <w:rPr>
          <w:rFonts w:ascii="Arial" w:hAnsi="Arial" w:cs="Arial"/>
        </w:rPr>
        <w:t>What were the project outcomes in the past program year?</w:t>
      </w:r>
    </w:p>
    <w:p w14:paraId="67B4BD72" w14:textId="4CFA743F" w:rsidR="002A53C3" w:rsidRDefault="002A53C3" w:rsidP="002A53C3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cs="Arial"/>
        </w:rPr>
      </w:pPr>
      <w:r w:rsidRPr="00DA320A">
        <w:rPr>
          <w:rFonts w:ascii="Arial" w:hAnsi="Arial" w:cs="Arial"/>
        </w:rPr>
        <w:t>How would the EHH funds change the program (e.g. number of people served, staff to client ratio, etc.)?</w:t>
      </w:r>
    </w:p>
    <w:p w14:paraId="3F4A6D14" w14:textId="646B0E17" w:rsidR="00573910" w:rsidRDefault="00573910" w:rsidP="0057391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A2DBD52" w14:textId="77777777" w:rsidR="00D20A33" w:rsidRPr="00D20A33" w:rsidRDefault="00D20A33" w:rsidP="00D20A3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20A33">
        <w:rPr>
          <w:rFonts w:ascii="Arial" w:hAnsi="Arial" w:cs="Arial"/>
        </w:rPr>
        <w:t xml:space="preserve">*Existing programs that </w:t>
      </w:r>
      <w:proofErr w:type="gramStart"/>
      <w:r w:rsidRPr="00D20A33">
        <w:rPr>
          <w:rFonts w:ascii="Arial" w:hAnsi="Arial" w:cs="Arial"/>
        </w:rPr>
        <w:t>are not currently funded</w:t>
      </w:r>
      <w:proofErr w:type="gramEnd"/>
      <w:r w:rsidRPr="00D20A33">
        <w:rPr>
          <w:rFonts w:ascii="Arial" w:hAnsi="Arial" w:cs="Arial"/>
        </w:rPr>
        <w:t xml:space="preserve"> with EHH but have performance outcomes reported in HMIS will need to report the performance outcomes. </w:t>
      </w:r>
      <w:r w:rsidRPr="00D20A33">
        <w:rPr>
          <w:rFonts w:ascii="Arial" w:hAnsi="Arial" w:cs="Arial"/>
          <w:color w:val="FF0000"/>
        </w:rPr>
        <w:t>Please contact Sarah Lim ASAP</w:t>
      </w:r>
      <w:r w:rsidRPr="00D20A33">
        <w:rPr>
          <w:rFonts w:ascii="Arial" w:hAnsi="Arial" w:cs="Arial"/>
        </w:rPr>
        <w:t xml:space="preserve"> so that the project can be included in the performance reports run by ICA. If reporting outcomes, you do </w:t>
      </w:r>
      <w:r w:rsidRPr="00D20A33">
        <w:rPr>
          <w:rFonts w:ascii="Arial" w:hAnsi="Arial" w:cs="Arial"/>
          <w:u w:val="single"/>
        </w:rPr>
        <w:t>not</w:t>
      </w:r>
      <w:r w:rsidRPr="00D20A33">
        <w:rPr>
          <w:rFonts w:ascii="Arial" w:hAnsi="Arial" w:cs="Arial"/>
        </w:rPr>
        <w:t xml:space="preserve"> have to complete the EHH New Project Application.   </w:t>
      </w:r>
    </w:p>
    <w:p w14:paraId="7A08735A" w14:textId="77777777" w:rsidR="00D20A33" w:rsidRDefault="00D20A33" w:rsidP="0057391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B52C3F5" w14:textId="77777777" w:rsidR="00D52873" w:rsidRDefault="00D52873" w:rsidP="00103D51">
      <w:pPr>
        <w:pStyle w:val="Heading1"/>
        <w:spacing w:after="120"/>
        <w:rPr>
          <w:sz w:val="32"/>
        </w:rPr>
      </w:pPr>
    </w:p>
    <w:p w14:paraId="52991470" w14:textId="063E33B8" w:rsidR="00103D51" w:rsidRPr="00486242" w:rsidRDefault="00103D51" w:rsidP="00103D51">
      <w:pPr>
        <w:pStyle w:val="Heading1"/>
        <w:spacing w:after="120"/>
        <w:rPr>
          <w:sz w:val="32"/>
        </w:rPr>
      </w:pPr>
      <w:r w:rsidRPr="00486242">
        <w:rPr>
          <w:sz w:val="32"/>
        </w:rPr>
        <w:t xml:space="preserve">Part 4: </w:t>
      </w:r>
      <w:r>
        <w:rPr>
          <w:sz w:val="32"/>
        </w:rPr>
        <w:t>EHH Funding Request</w:t>
      </w:r>
    </w:p>
    <w:p w14:paraId="55B1DFEF" w14:textId="3AB3DE4E" w:rsidR="00103D51" w:rsidRPr="00F454A7" w:rsidRDefault="00103D51" w:rsidP="00103D51">
      <w:pPr>
        <w:rPr>
          <w:rFonts w:ascii="Arial" w:hAnsi="Arial" w:cs="Arial"/>
        </w:rPr>
      </w:pPr>
      <w:r w:rsidRPr="00F454A7">
        <w:rPr>
          <w:rFonts w:ascii="Arial" w:hAnsi="Arial" w:cs="Arial"/>
        </w:rPr>
        <w:t xml:space="preserve">Instruction: Provide a funding request for a full program year of 12 months. </w:t>
      </w:r>
      <w:r w:rsidR="00F454A7">
        <w:rPr>
          <w:rFonts w:ascii="Arial" w:hAnsi="Arial" w:cs="Arial"/>
        </w:rPr>
        <w:t xml:space="preserve">Enter all request amount under ESG column, if match </w:t>
      </w:r>
      <w:proofErr w:type="gramStart"/>
      <w:r w:rsidR="00F454A7">
        <w:rPr>
          <w:rFonts w:ascii="Arial" w:hAnsi="Arial" w:cs="Arial"/>
        </w:rPr>
        <w:t>can be pro</w:t>
      </w:r>
      <w:r w:rsidR="00A3469F">
        <w:rPr>
          <w:rFonts w:ascii="Arial" w:hAnsi="Arial" w:cs="Arial"/>
        </w:rPr>
        <w:t>vided</w:t>
      </w:r>
      <w:proofErr w:type="gramEnd"/>
      <w:r w:rsidR="00A3469F">
        <w:rPr>
          <w:rFonts w:ascii="Arial" w:hAnsi="Arial" w:cs="Arial"/>
        </w:rPr>
        <w:t xml:space="preserve"> by other funding sources</w:t>
      </w:r>
      <w:r w:rsidR="00345A66">
        <w:rPr>
          <w:rFonts w:ascii="Arial" w:hAnsi="Arial" w:cs="Arial"/>
        </w:rPr>
        <w:t xml:space="preserve"> and HPP funds are not needed for match</w:t>
      </w:r>
      <w:r w:rsidR="00A3469F">
        <w:rPr>
          <w:rFonts w:ascii="Arial" w:hAnsi="Arial" w:cs="Arial"/>
        </w:rPr>
        <w:t xml:space="preserve">. </w:t>
      </w:r>
      <w:r w:rsidR="00F454A7">
        <w:rPr>
          <w:rFonts w:ascii="Arial" w:hAnsi="Arial" w:cs="Arial"/>
        </w:rPr>
        <w:t xml:space="preserve">If HPP funds </w:t>
      </w:r>
      <w:proofErr w:type="gramStart"/>
      <w:r w:rsidR="00F454A7">
        <w:rPr>
          <w:rFonts w:ascii="Arial" w:hAnsi="Arial" w:cs="Arial"/>
        </w:rPr>
        <w:t>must be used</w:t>
      </w:r>
      <w:proofErr w:type="gramEnd"/>
      <w:r w:rsidR="00F454A7">
        <w:rPr>
          <w:rFonts w:ascii="Arial" w:hAnsi="Arial" w:cs="Arial"/>
        </w:rPr>
        <w:t xml:space="preserve"> as match for ESG request, use both ESG and HPP columns.</w:t>
      </w:r>
      <w:r w:rsidR="00A3469F">
        <w:rPr>
          <w:rFonts w:ascii="Arial" w:hAnsi="Arial" w:cs="Arial"/>
        </w:rPr>
        <w:t xml:space="preserve"> </w:t>
      </w:r>
    </w:p>
    <w:tbl>
      <w:tblPr>
        <w:tblW w:w="10219" w:type="dxa"/>
        <w:tblInd w:w="-5" w:type="dxa"/>
        <w:tblLook w:val="04A0" w:firstRow="1" w:lastRow="0" w:firstColumn="1" w:lastColumn="0" w:noHBand="0" w:noVBand="1"/>
      </w:tblPr>
      <w:tblGrid>
        <w:gridCol w:w="3870"/>
        <w:gridCol w:w="1350"/>
        <w:gridCol w:w="1350"/>
        <w:gridCol w:w="3649"/>
      </w:tblGrid>
      <w:tr w:rsidR="00103D51" w:rsidRPr="00F247AD" w14:paraId="643FE90A" w14:textId="77777777" w:rsidTr="00345A66">
        <w:trPr>
          <w:trHeight w:val="60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04B96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Eligible Expenses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084A5" w14:textId="1E35C00D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ESG</w:t>
            </w:r>
            <w:r w:rsidRPr="00F24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Request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52753D1" w14:textId="330952B4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HPP </w:t>
            </w:r>
            <w:r w:rsidR="00A71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Request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D8EE7" w14:textId="4D2AFC8C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Budget Narrative</w:t>
            </w: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 xml:space="preserve"> (e.g. 0.5 FTE case manager, bus tickets for clients)</w:t>
            </w:r>
          </w:p>
        </w:tc>
      </w:tr>
      <w:tr w:rsidR="00103D51" w:rsidRPr="00F247AD" w14:paraId="513EE5C5" w14:textId="77777777" w:rsidTr="009C2D82">
        <w:trPr>
          <w:trHeight w:val="300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2DC1C86" w14:textId="50C71AF1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HOMELESSNESS PREVENTION </w:t>
            </w:r>
          </w:p>
        </w:tc>
      </w:tr>
      <w:tr w:rsidR="00103D51" w:rsidRPr="00F247AD" w14:paraId="67C530F0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8D08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Housing Services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7446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925E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1BF" w14:textId="13C11439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32C227D1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E40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Housing Search &amp; Placement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8C8" w14:textId="532A029D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0B58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7BA" w14:textId="15C90651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7BEFBC64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078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Housing Stability Case Management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F9BD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B83D8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A1F2" w14:textId="22341878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153573D6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5B8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Mediation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4465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9A05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9448" w14:textId="401DBD8D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6C6ABB2E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9EE0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Legal Services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1D1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EC016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B9F" w14:textId="4F0A9CD0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665D27DA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B4C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Housing Payment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88D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F451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202D" w14:textId="4D8BF4BE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2D131798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B74E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 xml:space="preserve">Application Fees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E65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8791D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855" w14:textId="5D01925A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1CE9996D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F94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Security Deposits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B70A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2993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F883" w14:textId="7D2B0F05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3D51" w:rsidRPr="00F247AD" w14:paraId="3C5A3B06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AA49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Moving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B7F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90E86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1CF9" w14:textId="3A03E8DC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619DFC60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225A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Rent Payments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A57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B262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15B" w14:textId="4D7EF2E9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7B078615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12F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Rent Arrears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78A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19A8D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FD34" w14:textId="327D15FF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144F71E2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DCB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Utility Payments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B2D9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651F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391" w14:textId="3552CE91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70A1CE63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9669" w14:textId="77777777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Utility Arrears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389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DA64" w14:textId="77777777" w:rsidR="00103D51" w:rsidRPr="00F247AD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3CFF" w14:textId="49F324F0" w:rsidR="00103D51" w:rsidRPr="00F247AD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3D51" w:rsidRPr="00F247AD" w14:paraId="1DAEE7F0" w14:textId="77777777" w:rsidTr="00345A66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55FCD" w14:textId="254F0C37" w:rsidR="00103D51" w:rsidRPr="00F247AD" w:rsidRDefault="00103D51" w:rsidP="00103D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4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REQUEST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48F0D3" w14:textId="77777777" w:rsidR="00103D51" w:rsidRPr="00E72000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20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4CDE6" w14:textId="77777777" w:rsidR="00103D51" w:rsidRPr="00E72000" w:rsidRDefault="00103D51" w:rsidP="00E720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4B8EB7" w14:textId="26B2E195" w:rsidR="00103D51" w:rsidRPr="00E72000" w:rsidRDefault="00103D51" w:rsidP="00BF1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20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BCB410A" w14:textId="1550C44E" w:rsidR="00314D48" w:rsidRDefault="00314D48" w:rsidP="005C781A">
      <w:pPr>
        <w:spacing w:after="0"/>
        <w:rPr>
          <w:rFonts w:ascii="Arial" w:hAnsi="Arial" w:cs="Arial"/>
          <w:u w:val="single"/>
        </w:rPr>
      </w:pPr>
    </w:p>
    <w:p w14:paraId="34496AFC" w14:textId="5A5CEEE8" w:rsidR="00103D51" w:rsidRDefault="00103D51" w:rsidP="005C781A">
      <w:pPr>
        <w:spacing w:after="0"/>
        <w:rPr>
          <w:rFonts w:ascii="Arial" w:hAnsi="Arial" w:cs="Arial"/>
          <w:u w:val="single"/>
        </w:rPr>
      </w:pPr>
    </w:p>
    <w:p w14:paraId="40A6FA22" w14:textId="77777777" w:rsidR="00DE2144" w:rsidRDefault="00DE2144" w:rsidP="00DE2144">
      <w:pPr>
        <w:pStyle w:val="Heading1"/>
        <w:spacing w:after="120"/>
        <w:rPr>
          <w:sz w:val="32"/>
        </w:rPr>
      </w:pPr>
      <w:r w:rsidRPr="00486242">
        <w:rPr>
          <w:sz w:val="32"/>
        </w:rPr>
        <w:t xml:space="preserve">Part </w:t>
      </w:r>
      <w:r>
        <w:rPr>
          <w:sz w:val="32"/>
        </w:rPr>
        <w:t>5</w:t>
      </w:r>
      <w:r w:rsidRPr="00486242">
        <w:rPr>
          <w:sz w:val="32"/>
        </w:rPr>
        <w:t xml:space="preserve">: </w:t>
      </w:r>
      <w:r>
        <w:rPr>
          <w:sz w:val="32"/>
        </w:rPr>
        <w:t>ESG Match</w:t>
      </w:r>
      <w:r>
        <w:rPr>
          <w:sz w:val="32"/>
        </w:rPr>
        <w:tab/>
      </w:r>
    </w:p>
    <w:p w14:paraId="60D6D2E0" w14:textId="77777777" w:rsidR="00DE2144" w:rsidRPr="00D20A33" w:rsidRDefault="00DE2144" w:rsidP="00DE2144">
      <w:pPr>
        <w:rPr>
          <w:rFonts w:ascii="Arial" w:hAnsi="Arial" w:cs="Arial"/>
        </w:rPr>
      </w:pPr>
      <w:r w:rsidRPr="00D20A33">
        <w:rPr>
          <w:rFonts w:ascii="Arial" w:hAnsi="Arial" w:cs="Arial"/>
        </w:rPr>
        <w:t xml:space="preserve">ESG requires a one hundred percent match commitment ($1 of match for every $1 of ESG funds granted). Documentation of match (e.g. match confirmation letter, copy of the contract, etc.) </w:t>
      </w:r>
      <w:proofErr w:type="gramStart"/>
      <w:r w:rsidRPr="00D20A33">
        <w:rPr>
          <w:rFonts w:ascii="Arial" w:hAnsi="Arial" w:cs="Arial"/>
        </w:rPr>
        <w:t>must be submitted</w:t>
      </w:r>
      <w:proofErr w:type="gramEnd"/>
      <w:r w:rsidRPr="00D20A33">
        <w:rPr>
          <w:rFonts w:ascii="Arial" w:hAnsi="Arial" w:cs="Arial"/>
        </w:rPr>
        <w:t xml:space="preserve"> with the application forms. See the EHH Request for Proposal for details. </w:t>
      </w:r>
    </w:p>
    <w:p w14:paraId="2C64C420" w14:textId="77777777" w:rsidR="00DE2144" w:rsidRPr="00D20A33" w:rsidRDefault="00DE2144" w:rsidP="00DE2144">
      <w:pPr>
        <w:rPr>
          <w:rFonts w:ascii="Arial" w:hAnsi="Arial" w:cs="Arial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5423"/>
      </w:tblGrid>
      <w:tr w:rsidR="00DE2144" w:rsidRPr="00D20A33" w14:paraId="74DCCC07" w14:textId="77777777" w:rsidTr="008F69F7">
        <w:trPr>
          <w:trHeight w:val="360"/>
        </w:trPr>
        <w:tc>
          <w:tcPr>
            <w:tcW w:w="4747" w:type="dxa"/>
            <w:shd w:val="clear" w:color="auto" w:fill="E6E6E6"/>
            <w:vAlign w:val="center"/>
          </w:tcPr>
          <w:p w14:paraId="30C4D6EB" w14:textId="77777777" w:rsidR="00DE2144" w:rsidRPr="00D20A33" w:rsidRDefault="00DE2144" w:rsidP="008F69F7">
            <w:pPr>
              <w:rPr>
                <w:rFonts w:ascii="Arial" w:hAnsi="Arial" w:cs="Arial"/>
                <w:b/>
              </w:rPr>
            </w:pPr>
            <w:r w:rsidRPr="00D20A33">
              <w:rPr>
                <w:rFonts w:ascii="Arial" w:hAnsi="Arial" w:cs="Arial"/>
                <w:b/>
              </w:rPr>
              <w:t>Match Amount</w:t>
            </w:r>
          </w:p>
        </w:tc>
        <w:tc>
          <w:tcPr>
            <w:tcW w:w="5423" w:type="dxa"/>
            <w:shd w:val="clear" w:color="auto" w:fill="auto"/>
            <w:vAlign w:val="center"/>
          </w:tcPr>
          <w:p w14:paraId="0A75C04E" w14:textId="77777777" w:rsidR="00DE2144" w:rsidRPr="00D20A33" w:rsidRDefault="00DE2144" w:rsidP="008F69F7">
            <w:pPr>
              <w:rPr>
                <w:rFonts w:ascii="Arial" w:hAnsi="Arial" w:cs="Arial"/>
              </w:rPr>
            </w:pPr>
          </w:p>
          <w:p w14:paraId="625F1606" w14:textId="77777777" w:rsidR="00DE2144" w:rsidRPr="00D20A33" w:rsidRDefault="00DE2144" w:rsidP="008F69F7">
            <w:pPr>
              <w:rPr>
                <w:rFonts w:ascii="Arial" w:hAnsi="Arial" w:cs="Arial"/>
              </w:rPr>
            </w:pPr>
          </w:p>
        </w:tc>
      </w:tr>
      <w:tr w:rsidR="00DE2144" w:rsidRPr="00D20A33" w14:paraId="55D14F7C" w14:textId="77777777" w:rsidTr="008F69F7">
        <w:trPr>
          <w:trHeight w:val="1196"/>
        </w:trPr>
        <w:tc>
          <w:tcPr>
            <w:tcW w:w="4747" w:type="dxa"/>
            <w:shd w:val="clear" w:color="auto" w:fill="E6E6E6"/>
            <w:vAlign w:val="center"/>
          </w:tcPr>
          <w:p w14:paraId="558C1F4E" w14:textId="77777777" w:rsidR="00DE2144" w:rsidRPr="00D20A33" w:rsidRDefault="00DE2144" w:rsidP="008F69F7">
            <w:pPr>
              <w:rPr>
                <w:rFonts w:ascii="Arial" w:hAnsi="Arial" w:cs="Arial"/>
              </w:rPr>
            </w:pPr>
            <w:r w:rsidRPr="00D20A33">
              <w:rPr>
                <w:rFonts w:ascii="Arial" w:hAnsi="Arial" w:cs="Arial"/>
                <w:b/>
              </w:rPr>
              <w:t xml:space="preserve">Match Source </w:t>
            </w:r>
            <w:r w:rsidRPr="00D20A33">
              <w:rPr>
                <w:rFonts w:ascii="Arial" w:hAnsi="Arial" w:cs="Arial"/>
              </w:rPr>
              <w:t>(e.g.  agency fundraising, City of Madison ESG contract, Dane County purchase of services contract, United Way contract, etc.)</w:t>
            </w:r>
          </w:p>
        </w:tc>
        <w:tc>
          <w:tcPr>
            <w:tcW w:w="5423" w:type="dxa"/>
            <w:shd w:val="clear" w:color="auto" w:fill="auto"/>
            <w:vAlign w:val="center"/>
          </w:tcPr>
          <w:p w14:paraId="7B99C96D" w14:textId="77777777" w:rsidR="00DE2144" w:rsidRPr="00D20A33" w:rsidRDefault="00DE2144" w:rsidP="008F69F7">
            <w:pPr>
              <w:rPr>
                <w:rFonts w:ascii="Arial" w:hAnsi="Arial" w:cs="Arial"/>
              </w:rPr>
            </w:pPr>
          </w:p>
        </w:tc>
      </w:tr>
    </w:tbl>
    <w:p w14:paraId="59E32FAC" w14:textId="77777777" w:rsidR="00DE2144" w:rsidRPr="00F20D35" w:rsidRDefault="00DE2144" w:rsidP="00DE2144"/>
    <w:p w14:paraId="3A46305F" w14:textId="77777777" w:rsidR="00103D51" w:rsidRPr="005C781A" w:rsidRDefault="00103D51" w:rsidP="005C781A">
      <w:pPr>
        <w:spacing w:after="0"/>
        <w:rPr>
          <w:rFonts w:ascii="Arial" w:hAnsi="Arial" w:cs="Arial"/>
          <w:u w:val="single"/>
        </w:rPr>
      </w:pPr>
    </w:p>
    <w:sectPr w:rsidR="00103D51" w:rsidRPr="005C781A" w:rsidSect="0007132E">
      <w:type w:val="continuous"/>
      <w:pgSz w:w="12240" w:h="15840"/>
      <w:pgMar w:top="1152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90C29" w14:textId="77777777" w:rsidR="00E506CF" w:rsidRDefault="00E506CF">
      <w:r>
        <w:separator/>
      </w:r>
    </w:p>
  </w:endnote>
  <w:endnote w:type="continuationSeparator" w:id="0">
    <w:p w14:paraId="14B373DA" w14:textId="77777777" w:rsidR="00E506CF" w:rsidRDefault="00E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7B30" w14:textId="77777777" w:rsidR="008774CD" w:rsidRDefault="008774CD" w:rsidP="00B67B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AC91E" w14:textId="77777777" w:rsidR="008774CD" w:rsidRDefault="00877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7707420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91912B" w14:textId="3594B98F" w:rsidR="00050CD2" w:rsidRPr="00050CD2" w:rsidRDefault="00050CD2">
            <w:pPr>
              <w:pStyle w:val="Footer"/>
              <w:jc w:val="right"/>
              <w:rPr>
                <w:sz w:val="18"/>
              </w:rPr>
            </w:pPr>
            <w:r w:rsidRPr="00050CD2">
              <w:rPr>
                <w:sz w:val="18"/>
              </w:rPr>
              <w:t xml:space="preserve">Page </w:t>
            </w:r>
            <w:r w:rsidRPr="00050CD2">
              <w:rPr>
                <w:b/>
                <w:bCs/>
                <w:sz w:val="20"/>
                <w:szCs w:val="24"/>
              </w:rPr>
              <w:fldChar w:fldCharType="begin"/>
            </w:r>
            <w:r w:rsidRPr="00050CD2">
              <w:rPr>
                <w:b/>
                <w:bCs/>
                <w:sz w:val="18"/>
              </w:rPr>
              <w:instrText xml:space="preserve"> PAGE </w:instrText>
            </w:r>
            <w:r w:rsidRPr="00050CD2">
              <w:rPr>
                <w:b/>
                <w:bCs/>
                <w:sz w:val="20"/>
                <w:szCs w:val="24"/>
              </w:rPr>
              <w:fldChar w:fldCharType="separate"/>
            </w:r>
            <w:r w:rsidR="00D040A7">
              <w:rPr>
                <w:b/>
                <w:bCs/>
                <w:noProof/>
                <w:sz w:val="18"/>
              </w:rPr>
              <w:t>4</w:t>
            </w:r>
            <w:r w:rsidRPr="00050CD2">
              <w:rPr>
                <w:b/>
                <w:bCs/>
                <w:sz w:val="20"/>
                <w:szCs w:val="24"/>
              </w:rPr>
              <w:fldChar w:fldCharType="end"/>
            </w:r>
            <w:r w:rsidRPr="00050CD2">
              <w:rPr>
                <w:sz w:val="18"/>
              </w:rPr>
              <w:t xml:space="preserve"> of </w:t>
            </w:r>
            <w:r w:rsidRPr="00050CD2">
              <w:rPr>
                <w:b/>
                <w:bCs/>
                <w:sz w:val="20"/>
                <w:szCs w:val="24"/>
              </w:rPr>
              <w:fldChar w:fldCharType="begin"/>
            </w:r>
            <w:r w:rsidRPr="00050CD2">
              <w:rPr>
                <w:b/>
                <w:bCs/>
                <w:sz w:val="18"/>
              </w:rPr>
              <w:instrText xml:space="preserve"> NUMPAGES  </w:instrText>
            </w:r>
            <w:r w:rsidRPr="00050CD2">
              <w:rPr>
                <w:b/>
                <w:bCs/>
                <w:sz w:val="20"/>
                <w:szCs w:val="24"/>
              </w:rPr>
              <w:fldChar w:fldCharType="separate"/>
            </w:r>
            <w:r w:rsidR="00D040A7">
              <w:rPr>
                <w:b/>
                <w:bCs/>
                <w:noProof/>
                <w:sz w:val="18"/>
              </w:rPr>
              <w:t>4</w:t>
            </w:r>
            <w:r w:rsidRPr="00050CD2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F7F86B9" w14:textId="67134262" w:rsidR="008774CD" w:rsidRPr="00050CD2" w:rsidRDefault="0015627B" w:rsidP="00271597">
    <w:pPr>
      <w:pStyle w:val="Footer"/>
      <w:tabs>
        <w:tab w:val="clear" w:pos="8640"/>
        <w:tab w:val="right" w:pos="9900"/>
      </w:tabs>
      <w:spacing w:after="0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>2022-2023</w:t>
    </w:r>
    <w:r w:rsidR="00050CD2" w:rsidRPr="00050CD2">
      <w:rPr>
        <w:rFonts w:ascii="Calibri" w:hAnsi="Calibri"/>
        <w:sz w:val="18"/>
        <w:szCs w:val="16"/>
      </w:rPr>
      <w:t xml:space="preserve"> EHH Application – Homelessness Prevention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1AAA" w14:textId="77777777" w:rsidR="00E506CF" w:rsidRDefault="00E506CF">
      <w:r>
        <w:separator/>
      </w:r>
    </w:p>
  </w:footnote>
  <w:footnote w:type="continuationSeparator" w:id="0">
    <w:p w14:paraId="257D883D" w14:textId="77777777" w:rsidR="00E506CF" w:rsidRDefault="00E5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AD6"/>
    <w:multiLevelType w:val="hybridMultilevel"/>
    <w:tmpl w:val="BBBA3FA4"/>
    <w:lvl w:ilvl="0" w:tplc="D2689A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96A"/>
    <w:multiLevelType w:val="hybridMultilevel"/>
    <w:tmpl w:val="CB66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5299"/>
    <w:multiLevelType w:val="hybridMultilevel"/>
    <w:tmpl w:val="1B781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0D9B"/>
    <w:multiLevelType w:val="hybridMultilevel"/>
    <w:tmpl w:val="5B80B132"/>
    <w:lvl w:ilvl="0" w:tplc="B49C382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2553"/>
    <w:multiLevelType w:val="hybridMultilevel"/>
    <w:tmpl w:val="CC48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716"/>
    <w:multiLevelType w:val="hybridMultilevel"/>
    <w:tmpl w:val="C1EC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0ACD"/>
    <w:multiLevelType w:val="hybridMultilevel"/>
    <w:tmpl w:val="34C4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642C"/>
    <w:multiLevelType w:val="hybridMultilevel"/>
    <w:tmpl w:val="8A28B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5055"/>
    <w:multiLevelType w:val="hybridMultilevel"/>
    <w:tmpl w:val="21F4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6F7"/>
    <w:multiLevelType w:val="hybridMultilevel"/>
    <w:tmpl w:val="534CD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06FF"/>
    <w:multiLevelType w:val="hybridMultilevel"/>
    <w:tmpl w:val="3778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279A"/>
    <w:multiLevelType w:val="hybridMultilevel"/>
    <w:tmpl w:val="34CCDEB4"/>
    <w:lvl w:ilvl="0" w:tplc="4A2262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E5E21"/>
    <w:multiLevelType w:val="hybridMultilevel"/>
    <w:tmpl w:val="A5624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74385"/>
    <w:multiLevelType w:val="hybridMultilevel"/>
    <w:tmpl w:val="FB56D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B5B"/>
    <w:multiLevelType w:val="hybridMultilevel"/>
    <w:tmpl w:val="F5CA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046EC"/>
    <w:multiLevelType w:val="hybridMultilevel"/>
    <w:tmpl w:val="2F6A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6411"/>
    <w:multiLevelType w:val="hybridMultilevel"/>
    <w:tmpl w:val="5B16C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4272E"/>
    <w:multiLevelType w:val="hybridMultilevel"/>
    <w:tmpl w:val="9A009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6635D"/>
    <w:multiLevelType w:val="hybridMultilevel"/>
    <w:tmpl w:val="4F46C482"/>
    <w:lvl w:ilvl="0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A4568"/>
    <w:multiLevelType w:val="hybridMultilevel"/>
    <w:tmpl w:val="E710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C4CFB"/>
    <w:multiLevelType w:val="hybridMultilevel"/>
    <w:tmpl w:val="F448FE88"/>
    <w:lvl w:ilvl="0" w:tplc="DCC4E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6A3"/>
    <w:multiLevelType w:val="hybridMultilevel"/>
    <w:tmpl w:val="F29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BE0D8D"/>
    <w:multiLevelType w:val="hybridMultilevel"/>
    <w:tmpl w:val="2B64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00B0"/>
    <w:multiLevelType w:val="hybridMultilevel"/>
    <w:tmpl w:val="CC94DCA2"/>
    <w:lvl w:ilvl="0" w:tplc="A0D0C9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8F0354"/>
    <w:multiLevelType w:val="hybridMultilevel"/>
    <w:tmpl w:val="ADE6C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27B52"/>
    <w:multiLevelType w:val="hybridMultilevel"/>
    <w:tmpl w:val="AB624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55E1F"/>
    <w:multiLevelType w:val="hybridMultilevel"/>
    <w:tmpl w:val="11207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D775F"/>
    <w:multiLevelType w:val="hybridMultilevel"/>
    <w:tmpl w:val="6E22A88C"/>
    <w:lvl w:ilvl="0" w:tplc="9B8A852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64449"/>
    <w:multiLevelType w:val="hybridMultilevel"/>
    <w:tmpl w:val="AE928C00"/>
    <w:lvl w:ilvl="0" w:tplc="A5A8B0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D0795"/>
    <w:multiLevelType w:val="hybridMultilevel"/>
    <w:tmpl w:val="1EF6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2E0"/>
    <w:multiLevelType w:val="hybridMultilevel"/>
    <w:tmpl w:val="B47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17333"/>
    <w:multiLevelType w:val="hybridMultilevel"/>
    <w:tmpl w:val="8B082166"/>
    <w:lvl w:ilvl="0" w:tplc="7F149A44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161AC"/>
    <w:multiLevelType w:val="hybridMultilevel"/>
    <w:tmpl w:val="9A42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E0F63"/>
    <w:multiLevelType w:val="hybridMultilevel"/>
    <w:tmpl w:val="E1923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11970"/>
    <w:multiLevelType w:val="hybridMultilevel"/>
    <w:tmpl w:val="1FFA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C7384"/>
    <w:multiLevelType w:val="hybridMultilevel"/>
    <w:tmpl w:val="C992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319"/>
    <w:multiLevelType w:val="hybridMultilevel"/>
    <w:tmpl w:val="D0889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3627B"/>
    <w:multiLevelType w:val="hybridMultilevel"/>
    <w:tmpl w:val="AE38201C"/>
    <w:lvl w:ilvl="0" w:tplc="1DA814DE">
      <w:start w:val="10"/>
      <w:numFmt w:val="decimal"/>
      <w:lvlText w:val="%1."/>
      <w:lvlJc w:val="left"/>
      <w:pPr>
        <w:ind w:left="81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2945E45"/>
    <w:multiLevelType w:val="hybridMultilevel"/>
    <w:tmpl w:val="9654783A"/>
    <w:lvl w:ilvl="0" w:tplc="48B48AB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26"/>
  </w:num>
  <w:num w:numId="7">
    <w:abstractNumId w:val="34"/>
  </w:num>
  <w:num w:numId="8">
    <w:abstractNumId w:val="37"/>
  </w:num>
  <w:num w:numId="9">
    <w:abstractNumId w:val="17"/>
  </w:num>
  <w:num w:numId="10">
    <w:abstractNumId w:val="29"/>
  </w:num>
  <w:num w:numId="11">
    <w:abstractNumId w:val="7"/>
  </w:num>
  <w:num w:numId="12">
    <w:abstractNumId w:val="25"/>
  </w:num>
  <w:num w:numId="13">
    <w:abstractNumId w:val="2"/>
  </w:num>
  <w:num w:numId="14">
    <w:abstractNumId w:val="18"/>
  </w:num>
  <w:num w:numId="15">
    <w:abstractNumId w:val="6"/>
  </w:num>
  <w:num w:numId="16">
    <w:abstractNumId w:val="0"/>
  </w:num>
  <w:num w:numId="17">
    <w:abstractNumId w:val="20"/>
  </w:num>
  <w:num w:numId="18">
    <w:abstractNumId w:val="38"/>
  </w:num>
  <w:num w:numId="19">
    <w:abstractNumId w:val="30"/>
  </w:num>
  <w:num w:numId="20">
    <w:abstractNumId w:val="15"/>
  </w:num>
  <w:num w:numId="21">
    <w:abstractNumId w:val="23"/>
  </w:num>
  <w:num w:numId="22">
    <w:abstractNumId w:val="8"/>
  </w:num>
  <w:num w:numId="23">
    <w:abstractNumId w:val="5"/>
  </w:num>
  <w:num w:numId="24">
    <w:abstractNumId w:val="14"/>
  </w:num>
  <w:num w:numId="25">
    <w:abstractNumId w:val="10"/>
  </w:num>
  <w:num w:numId="26">
    <w:abstractNumId w:val="32"/>
  </w:num>
  <w:num w:numId="27">
    <w:abstractNumId w:val="12"/>
  </w:num>
  <w:num w:numId="28">
    <w:abstractNumId w:val="33"/>
  </w:num>
  <w:num w:numId="29">
    <w:abstractNumId w:val="35"/>
  </w:num>
  <w:num w:numId="30">
    <w:abstractNumId w:val="28"/>
  </w:num>
  <w:num w:numId="31">
    <w:abstractNumId w:val="24"/>
  </w:num>
  <w:num w:numId="32">
    <w:abstractNumId w:val="39"/>
  </w:num>
  <w:num w:numId="33">
    <w:abstractNumId w:val="3"/>
  </w:num>
  <w:num w:numId="34">
    <w:abstractNumId w:val="36"/>
  </w:num>
  <w:num w:numId="35">
    <w:abstractNumId w:val="9"/>
  </w:num>
  <w:num w:numId="36">
    <w:abstractNumId w:val="27"/>
  </w:num>
  <w:num w:numId="37">
    <w:abstractNumId w:val="21"/>
  </w:num>
  <w:num w:numId="38">
    <w:abstractNumId w:val="1"/>
  </w:num>
  <w:num w:numId="39">
    <w:abstractNumId w:val="31"/>
  </w:num>
  <w:num w:numId="4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1B"/>
    <w:rsid w:val="00000510"/>
    <w:rsid w:val="00003B22"/>
    <w:rsid w:val="00004AE8"/>
    <w:rsid w:val="000060C6"/>
    <w:rsid w:val="0001000C"/>
    <w:rsid w:val="00013249"/>
    <w:rsid w:val="000311F0"/>
    <w:rsid w:val="0004138A"/>
    <w:rsid w:val="00042F05"/>
    <w:rsid w:val="000437D8"/>
    <w:rsid w:val="00050CD2"/>
    <w:rsid w:val="00053CF2"/>
    <w:rsid w:val="00054402"/>
    <w:rsid w:val="00066216"/>
    <w:rsid w:val="0007132E"/>
    <w:rsid w:val="000812C7"/>
    <w:rsid w:val="00082F5C"/>
    <w:rsid w:val="0008609A"/>
    <w:rsid w:val="000A4298"/>
    <w:rsid w:val="000B5936"/>
    <w:rsid w:val="000C0922"/>
    <w:rsid w:val="000C701F"/>
    <w:rsid w:val="000D05A9"/>
    <w:rsid w:val="000D2505"/>
    <w:rsid w:val="000D3A4E"/>
    <w:rsid w:val="000E2CB5"/>
    <w:rsid w:val="000E62B2"/>
    <w:rsid w:val="000F0813"/>
    <w:rsid w:val="00103D51"/>
    <w:rsid w:val="00105323"/>
    <w:rsid w:val="00116645"/>
    <w:rsid w:val="001214F4"/>
    <w:rsid w:val="00121B87"/>
    <w:rsid w:val="00122ECE"/>
    <w:rsid w:val="00151A61"/>
    <w:rsid w:val="0015224A"/>
    <w:rsid w:val="00153730"/>
    <w:rsid w:val="00153835"/>
    <w:rsid w:val="00154E71"/>
    <w:rsid w:val="0015627B"/>
    <w:rsid w:val="0016590F"/>
    <w:rsid w:val="00170705"/>
    <w:rsid w:val="00174D31"/>
    <w:rsid w:val="0019085F"/>
    <w:rsid w:val="00191F2C"/>
    <w:rsid w:val="00193F98"/>
    <w:rsid w:val="001A22A7"/>
    <w:rsid w:val="001B32BC"/>
    <w:rsid w:val="001E256F"/>
    <w:rsid w:val="001E6DB5"/>
    <w:rsid w:val="001F1107"/>
    <w:rsid w:val="001F2D2F"/>
    <w:rsid w:val="001F3587"/>
    <w:rsid w:val="001F3E39"/>
    <w:rsid w:val="001F40C3"/>
    <w:rsid w:val="00203CAE"/>
    <w:rsid w:val="00207859"/>
    <w:rsid w:val="00217053"/>
    <w:rsid w:val="00230F90"/>
    <w:rsid w:val="00236D75"/>
    <w:rsid w:val="00237CB1"/>
    <w:rsid w:val="00243EEF"/>
    <w:rsid w:val="00254A74"/>
    <w:rsid w:val="00260134"/>
    <w:rsid w:val="00263034"/>
    <w:rsid w:val="002640DA"/>
    <w:rsid w:val="002669FA"/>
    <w:rsid w:val="00271597"/>
    <w:rsid w:val="002776C0"/>
    <w:rsid w:val="00280CD9"/>
    <w:rsid w:val="00283433"/>
    <w:rsid w:val="0029084B"/>
    <w:rsid w:val="00295C20"/>
    <w:rsid w:val="00297484"/>
    <w:rsid w:val="00297C78"/>
    <w:rsid w:val="002A2212"/>
    <w:rsid w:val="002A53C3"/>
    <w:rsid w:val="002A5B6D"/>
    <w:rsid w:val="002A5BEF"/>
    <w:rsid w:val="002A64FD"/>
    <w:rsid w:val="002B47B8"/>
    <w:rsid w:val="002D4CD0"/>
    <w:rsid w:val="002D515D"/>
    <w:rsid w:val="002D738E"/>
    <w:rsid w:val="002E4D54"/>
    <w:rsid w:val="002E5B3E"/>
    <w:rsid w:val="002F2F66"/>
    <w:rsid w:val="003014C9"/>
    <w:rsid w:val="00302798"/>
    <w:rsid w:val="00313708"/>
    <w:rsid w:val="003139B1"/>
    <w:rsid w:val="00314D48"/>
    <w:rsid w:val="00316E2C"/>
    <w:rsid w:val="003219C2"/>
    <w:rsid w:val="00326B2B"/>
    <w:rsid w:val="00334569"/>
    <w:rsid w:val="00345A66"/>
    <w:rsid w:val="00351C72"/>
    <w:rsid w:val="00352761"/>
    <w:rsid w:val="003563DD"/>
    <w:rsid w:val="00360204"/>
    <w:rsid w:val="00364624"/>
    <w:rsid w:val="00365D88"/>
    <w:rsid w:val="00375452"/>
    <w:rsid w:val="00377B08"/>
    <w:rsid w:val="00382623"/>
    <w:rsid w:val="00385EAE"/>
    <w:rsid w:val="00386BED"/>
    <w:rsid w:val="003933F7"/>
    <w:rsid w:val="003954FD"/>
    <w:rsid w:val="003B2ECF"/>
    <w:rsid w:val="003B33FC"/>
    <w:rsid w:val="003B77C2"/>
    <w:rsid w:val="003C3B72"/>
    <w:rsid w:val="003C6C98"/>
    <w:rsid w:val="003D19FB"/>
    <w:rsid w:val="003D7897"/>
    <w:rsid w:val="003E39DA"/>
    <w:rsid w:val="003E62BE"/>
    <w:rsid w:val="003F046A"/>
    <w:rsid w:val="00400DB0"/>
    <w:rsid w:val="00401261"/>
    <w:rsid w:val="004205F2"/>
    <w:rsid w:val="00420DCD"/>
    <w:rsid w:val="004249B7"/>
    <w:rsid w:val="004268CC"/>
    <w:rsid w:val="004426B6"/>
    <w:rsid w:val="00443CB2"/>
    <w:rsid w:val="00446AB2"/>
    <w:rsid w:val="004531D9"/>
    <w:rsid w:val="00473624"/>
    <w:rsid w:val="00474A9D"/>
    <w:rsid w:val="0047787B"/>
    <w:rsid w:val="00482426"/>
    <w:rsid w:val="0049021A"/>
    <w:rsid w:val="0049418A"/>
    <w:rsid w:val="004A1FEF"/>
    <w:rsid w:val="004A4079"/>
    <w:rsid w:val="004B0F41"/>
    <w:rsid w:val="004B6135"/>
    <w:rsid w:val="004C257A"/>
    <w:rsid w:val="004C3636"/>
    <w:rsid w:val="004E1390"/>
    <w:rsid w:val="004E531F"/>
    <w:rsid w:val="004F76AC"/>
    <w:rsid w:val="005172CE"/>
    <w:rsid w:val="005240A6"/>
    <w:rsid w:val="00533B89"/>
    <w:rsid w:val="00536170"/>
    <w:rsid w:val="0053716C"/>
    <w:rsid w:val="00540FB7"/>
    <w:rsid w:val="005477B4"/>
    <w:rsid w:val="00547B7E"/>
    <w:rsid w:val="005517A1"/>
    <w:rsid w:val="00553A35"/>
    <w:rsid w:val="00553B3C"/>
    <w:rsid w:val="005702D5"/>
    <w:rsid w:val="0057248C"/>
    <w:rsid w:val="00573910"/>
    <w:rsid w:val="005743C2"/>
    <w:rsid w:val="005754F2"/>
    <w:rsid w:val="00584B61"/>
    <w:rsid w:val="00592E02"/>
    <w:rsid w:val="005A2884"/>
    <w:rsid w:val="005A37A8"/>
    <w:rsid w:val="005A55C6"/>
    <w:rsid w:val="005B0C21"/>
    <w:rsid w:val="005B0C7D"/>
    <w:rsid w:val="005B1CC7"/>
    <w:rsid w:val="005B6E43"/>
    <w:rsid w:val="005C2AEF"/>
    <w:rsid w:val="005C6965"/>
    <w:rsid w:val="005C6D85"/>
    <w:rsid w:val="005C779E"/>
    <w:rsid w:val="005C781A"/>
    <w:rsid w:val="005D128D"/>
    <w:rsid w:val="005D14D2"/>
    <w:rsid w:val="005D1FA5"/>
    <w:rsid w:val="005E7531"/>
    <w:rsid w:val="005E7D11"/>
    <w:rsid w:val="005F395B"/>
    <w:rsid w:val="0060348F"/>
    <w:rsid w:val="00614FE2"/>
    <w:rsid w:val="00620D30"/>
    <w:rsid w:val="006269D8"/>
    <w:rsid w:val="00630B41"/>
    <w:rsid w:val="006445CB"/>
    <w:rsid w:val="00647AF4"/>
    <w:rsid w:val="00652C5A"/>
    <w:rsid w:val="00653046"/>
    <w:rsid w:val="00653BD6"/>
    <w:rsid w:val="00655635"/>
    <w:rsid w:val="00660EEB"/>
    <w:rsid w:val="00672808"/>
    <w:rsid w:val="00682974"/>
    <w:rsid w:val="00683021"/>
    <w:rsid w:val="00691C50"/>
    <w:rsid w:val="00691ECB"/>
    <w:rsid w:val="006940CF"/>
    <w:rsid w:val="006978CA"/>
    <w:rsid w:val="006A2EA3"/>
    <w:rsid w:val="006A492D"/>
    <w:rsid w:val="006A497B"/>
    <w:rsid w:val="006A4DA8"/>
    <w:rsid w:val="006A6062"/>
    <w:rsid w:val="006B03B9"/>
    <w:rsid w:val="006B09E4"/>
    <w:rsid w:val="006B221B"/>
    <w:rsid w:val="006C7181"/>
    <w:rsid w:val="006D08A7"/>
    <w:rsid w:val="006D5767"/>
    <w:rsid w:val="006E1381"/>
    <w:rsid w:val="006E3560"/>
    <w:rsid w:val="006E4788"/>
    <w:rsid w:val="006F48C8"/>
    <w:rsid w:val="007023D9"/>
    <w:rsid w:val="00706ABF"/>
    <w:rsid w:val="00707795"/>
    <w:rsid w:val="00707D58"/>
    <w:rsid w:val="00711FA8"/>
    <w:rsid w:val="0071249C"/>
    <w:rsid w:val="00712867"/>
    <w:rsid w:val="00721F67"/>
    <w:rsid w:val="00724BC5"/>
    <w:rsid w:val="0072534E"/>
    <w:rsid w:val="00727C79"/>
    <w:rsid w:val="00742E9E"/>
    <w:rsid w:val="0074766A"/>
    <w:rsid w:val="007504D5"/>
    <w:rsid w:val="0075292C"/>
    <w:rsid w:val="007601D9"/>
    <w:rsid w:val="00767A28"/>
    <w:rsid w:val="007703DC"/>
    <w:rsid w:val="00770C28"/>
    <w:rsid w:val="00771725"/>
    <w:rsid w:val="00777E59"/>
    <w:rsid w:val="00777E7C"/>
    <w:rsid w:val="00781174"/>
    <w:rsid w:val="007869FB"/>
    <w:rsid w:val="00786DB3"/>
    <w:rsid w:val="00791B00"/>
    <w:rsid w:val="007A1997"/>
    <w:rsid w:val="007B1311"/>
    <w:rsid w:val="007B5383"/>
    <w:rsid w:val="007B7BE3"/>
    <w:rsid w:val="007C39C3"/>
    <w:rsid w:val="007C4C04"/>
    <w:rsid w:val="007C7589"/>
    <w:rsid w:val="007D4FB9"/>
    <w:rsid w:val="007D6B06"/>
    <w:rsid w:val="007E1410"/>
    <w:rsid w:val="007F098A"/>
    <w:rsid w:val="007F33CF"/>
    <w:rsid w:val="00801381"/>
    <w:rsid w:val="0080347B"/>
    <w:rsid w:val="00810541"/>
    <w:rsid w:val="008166DE"/>
    <w:rsid w:val="008204F2"/>
    <w:rsid w:val="00822446"/>
    <w:rsid w:val="008306BA"/>
    <w:rsid w:val="008335A8"/>
    <w:rsid w:val="008457A1"/>
    <w:rsid w:val="0085689E"/>
    <w:rsid w:val="00863520"/>
    <w:rsid w:val="00864C2E"/>
    <w:rsid w:val="00876054"/>
    <w:rsid w:val="008774CD"/>
    <w:rsid w:val="00880661"/>
    <w:rsid w:val="00880763"/>
    <w:rsid w:val="00880782"/>
    <w:rsid w:val="008816DF"/>
    <w:rsid w:val="00882810"/>
    <w:rsid w:val="008859BA"/>
    <w:rsid w:val="0089544E"/>
    <w:rsid w:val="008A2BBC"/>
    <w:rsid w:val="008B0806"/>
    <w:rsid w:val="008B7F43"/>
    <w:rsid w:val="008C56E9"/>
    <w:rsid w:val="008C67DC"/>
    <w:rsid w:val="008C7BE3"/>
    <w:rsid w:val="008C7FB3"/>
    <w:rsid w:val="008D3991"/>
    <w:rsid w:val="008D579F"/>
    <w:rsid w:val="008D6BBC"/>
    <w:rsid w:val="008D7ABC"/>
    <w:rsid w:val="008E219C"/>
    <w:rsid w:val="008E2568"/>
    <w:rsid w:val="008E7731"/>
    <w:rsid w:val="008F346B"/>
    <w:rsid w:val="008F6BC8"/>
    <w:rsid w:val="00904D69"/>
    <w:rsid w:val="00907568"/>
    <w:rsid w:val="009075F2"/>
    <w:rsid w:val="00910FC6"/>
    <w:rsid w:val="00911A34"/>
    <w:rsid w:val="00912145"/>
    <w:rsid w:val="00912DBA"/>
    <w:rsid w:val="00913668"/>
    <w:rsid w:val="009146A8"/>
    <w:rsid w:val="009154C5"/>
    <w:rsid w:val="00921D4E"/>
    <w:rsid w:val="00923113"/>
    <w:rsid w:val="009278AC"/>
    <w:rsid w:val="00936D1B"/>
    <w:rsid w:val="00942683"/>
    <w:rsid w:val="00942A16"/>
    <w:rsid w:val="00942DBA"/>
    <w:rsid w:val="00950C3B"/>
    <w:rsid w:val="009612C7"/>
    <w:rsid w:val="00966A6F"/>
    <w:rsid w:val="00976D63"/>
    <w:rsid w:val="0098200D"/>
    <w:rsid w:val="00983618"/>
    <w:rsid w:val="009935D8"/>
    <w:rsid w:val="0099546F"/>
    <w:rsid w:val="0099591B"/>
    <w:rsid w:val="00996AF3"/>
    <w:rsid w:val="009A3382"/>
    <w:rsid w:val="009A731B"/>
    <w:rsid w:val="009B074A"/>
    <w:rsid w:val="009C2E95"/>
    <w:rsid w:val="009C4137"/>
    <w:rsid w:val="009C6D62"/>
    <w:rsid w:val="009C6D84"/>
    <w:rsid w:val="009D22EB"/>
    <w:rsid w:val="009D270A"/>
    <w:rsid w:val="009D4635"/>
    <w:rsid w:val="009D4E02"/>
    <w:rsid w:val="009D6416"/>
    <w:rsid w:val="009E0EFF"/>
    <w:rsid w:val="009E1E44"/>
    <w:rsid w:val="009E2FF2"/>
    <w:rsid w:val="009F7400"/>
    <w:rsid w:val="00A12350"/>
    <w:rsid w:val="00A25CF4"/>
    <w:rsid w:val="00A25EFF"/>
    <w:rsid w:val="00A2758D"/>
    <w:rsid w:val="00A31580"/>
    <w:rsid w:val="00A3469F"/>
    <w:rsid w:val="00A3737F"/>
    <w:rsid w:val="00A45DC4"/>
    <w:rsid w:val="00A4628D"/>
    <w:rsid w:val="00A52E09"/>
    <w:rsid w:val="00A54147"/>
    <w:rsid w:val="00A575C9"/>
    <w:rsid w:val="00A66419"/>
    <w:rsid w:val="00A66C37"/>
    <w:rsid w:val="00A70199"/>
    <w:rsid w:val="00A71947"/>
    <w:rsid w:val="00A71FB1"/>
    <w:rsid w:val="00A85AA0"/>
    <w:rsid w:val="00A9238F"/>
    <w:rsid w:val="00AA1159"/>
    <w:rsid w:val="00AA4EB6"/>
    <w:rsid w:val="00AB05EF"/>
    <w:rsid w:val="00AB2C19"/>
    <w:rsid w:val="00AB30D4"/>
    <w:rsid w:val="00AB5CCE"/>
    <w:rsid w:val="00AC062E"/>
    <w:rsid w:val="00AD1F32"/>
    <w:rsid w:val="00AD3331"/>
    <w:rsid w:val="00AD6488"/>
    <w:rsid w:val="00AE19E6"/>
    <w:rsid w:val="00AE4B08"/>
    <w:rsid w:val="00AE592B"/>
    <w:rsid w:val="00AF5E98"/>
    <w:rsid w:val="00AF6486"/>
    <w:rsid w:val="00AF7565"/>
    <w:rsid w:val="00AF7592"/>
    <w:rsid w:val="00B04668"/>
    <w:rsid w:val="00B109E3"/>
    <w:rsid w:val="00B110DB"/>
    <w:rsid w:val="00B16FBC"/>
    <w:rsid w:val="00B202BF"/>
    <w:rsid w:val="00B22CD6"/>
    <w:rsid w:val="00B27D89"/>
    <w:rsid w:val="00B4147F"/>
    <w:rsid w:val="00B61017"/>
    <w:rsid w:val="00B62D72"/>
    <w:rsid w:val="00B66200"/>
    <w:rsid w:val="00B67B59"/>
    <w:rsid w:val="00B703A9"/>
    <w:rsid w:val="00B73DEC"/>
    <w:rsid w:val="00B77DC3"/>
    <w:rsid w:val="00B86864"/>
    <w:rsid w:val="00B92638"/>
    <w:rsid w:val="00B9697A"/>
    <w:rsid w:val="00BA346B"/>
    <w:rsid w:val="00BB12C7"/>
    <w:rsid w:val="00BB29A3"/>
    <w:rsid w:val="00BB62B7"/>
    <w:rsid w:val="00BD0FC9"/>
    <w:rsid w:val="00BD48D9"/>
    <w:rsid w:val="00BD746B"/>
    <w:rsid w:val="00C015CF"/>
    <w:rsid w:val="00C01929"/>
    <w:rsid w:val="00C02D59"/>
    <w:rsid w:val="00C037FB"/>
    <w:rsid w:val="00C0769A"/>
    <w:rsid w:val="00C108D8"/>
    <w:rsid w:val="00C20FEA"/>
    <w:rsid w:val="00C219EE"/>
    <w:rsid w:val="00C3662A"/>
    <w:rsid w:val="00C43909"/>
    <w:rsid w:val="00C67B65"/>
    <w:rsid w:val="00C7263A"/>
    <w:rsid w:val="00C81169"/>
    <w:rsid w:val="00CA3A9D"/>
    <w:rsid w:val="00CB2D1E"/>
    <w:rsid w:val="00CC0171"/>
    <w:rsid w:val="00CC081E"/>
    <w:rsid w:val="00CC15A3"/>
    <w:rsid w:val="00CC7A07"/>
    <w:rsid w:val="00CD1D5B"/>
    <w:rsid w:val="00CD54A4"/>
    <w:rsid w:val="00CE5107"/>
    <w:rsid w:val="00CF3869"/>
    <w:rsid w:val="00CF4F90"/>
    <w:rsid w:val="00CF5171"/>
    <w:rsid w:val="00D02483"/>
    <w:rsid w:val="00D030FE"/>
    <w:rsid w:val="00D03881"/>
    <w:rsid w:val="00D040A7"/>
    <w:rsid w:val="00D139E5"/>
    <w:rsid w:val="00D13A22"/>
    <w:rsid w:val="00D14D0D"/>
    <w:rsid w:val="00D1739C"/>
    <w:rsid w:val="00D17EE4"/>
    <w:rsid w:val="00D20A33"/>
    <w:rsid w:val="00D234F0"/>
    <w:rsid w:val="00D32A80"/>
    <w:rsid w:val="00D32BEB"/>
    <w:rsid w:val="00D35446"/>
    <w:rsid w:val="00D52873"/>
    <w:rsid w:val="00D625A6"/>
    <w:rsid w:val="00D72384"/>
    <w:rsid w:val="00D725E1"/>
    <w:rsid w:val="00D82A8B"/>
    <w:rsid w:val="00D82BE8"/>
    <w:rsid w:val="00D905CD"/>
    <w:rsid w:val="00DA01B0"/>
    <w:rsid w:val="00DA61DA"/>
    <w:rsid w:val="00DA6870"/>
    <w:rsid w:val="00DA7A71"/>
    <w:rsid w:val="00DA7B0F"/>
    <w:rsid w:val="00DB2861"/>
    <w:rsid w:val="00DB3680"/>
    <w:rsid w:val="00DC3D1B"/>
    <w:rsid w:val="00DD03B6"/>
    <w:rsid w:val="00DD20E8"/>
    <w:rsid w:val="00DE09BE"/>
    <w:rsid w:val="00DE0E56"/>
    <w:rsid w:val="00DE1186"/>
    <w:rsid w:val="00DE1688"/>
    <w:rsid w:val="00DE2144"/>
    <w:rsid w:val="00DF4C84"/>
    <w:rsid w:val="00E128D6"/>
    <w:rsid w:val="00E24A6B"/>
    <w:rsid w:val="00E414A4"/>
    <w:rsid w:val="00E43FD4"/>
    <w:rsid w:val="00E506CF"/>
    <w:rsid w:val="00E527BC"/>
    <w:rsid w:val="00E61A80"/>
    <w:rsid w:val="00E66955"/>
    <w:rsid w:val="00E72000"/>
    <w:rsid w:val="00E7416D"/>
    <w:rsid w:val="00E76783"/>
    <w:rsid w:val="00E83E38"/>
    <w:rsid w:val="00E859BF"/>
    <w:rsid w:val="00E87FB7"/>
    <w:rsid w:val="00E93EE3"/>
    <w:rsid w:val="00E96E29"/>
    <w:rsid w:val="00EA030C"/>
    <w:rsid w:val="00EA29CF"/>
    <w:rsid w:val="00EA78AC"/>
    <w:rsid w:val="00EB3C08"/>
    <w:rsid w:val="00EB7774"/>
    <w:rsid w:val="00EC5A36"/>
    <w:rsid w:val="00EC6F9C"/>
    <w:rsid w:val="00EE6F3A"/>
    <w:rsid w:val="00EF71AA"/>
    <w:rsid w:val="00F00691"/>
    <w:rsid w:val="00F06440"/>
    <w:rsid w:val="00F1072B"/>
    <w:rsid w:val="00F12751"/>
    <w:rsid w:val="00F16BB6"/>
    <w:rsid w:val="00F2031C"/>
    <w:rsid w:val="00F2706A"/>
    <w:rsid w:val="00F300F7"/>
    <w:rsid w:val="00F317CA"/>
    <w:rsid w:val="00F31834"/>
    <w:rsid w:val="00F34FD9"/>
    <w:rsid w:val="00F454A7"/>
    <w:rsid w:val="00F50420"/>
    <w:rsid w:val="00F52035"/>
    <w:rsid w:val="00F56961"/>
    <w:rsid w:val="00F5771F"/>
    <w:rsid w:val="00F63428"/>
    <w:rsid w:val="00F63CFE"/>
    <w:rsid w:val="00F654AD"/>
    <w:rsid w:val="00F678C1"/>
    <w:rsid w:val="00F7132F"/>
    <w:rsid w:val="00F72BD0"/>
    <w:rsid w:val="00F72C7E"/>
    <w:rsid w:val="00F74525"/>
    <w:rsid w:val="00F7551E"/>
    <w:rsid w:val="00F82EA3"/>
    <w:rsid w:val="00F83454"/>
    <w:rsid w:val="00F87BC8"/>
    <w:rsid w:val="00F9019A"/>
    <w:rsid w:val="00F97F5A"/>
    <w:rsid w:val="00FA1C47"/>
    <w:rsid w:val="00FA3D40"/>
    <w:rsid w:val="00FA7D30"/>
    <w:rsid w:val="00FC2C53"/>
    <w:rsid w:val="00FC5CE2"/>
    <w:rsid w:val="00FD0DFD"/>
    <w:rsid w:val="00FD0F60"/>
    <w:rsid w:val="00FE6E06"/>
    <w:rsid w:val="00FF6D38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6C14924"/>
  <w15:docId w15:val="{CDDD1191-97A1-4237-8C06-B9F2230B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1A"/>
  </w:style>
  <w:style w:type="paragraph" w:styleId="Heading1">
    <w:name w:val="heading 1"/>
    <w:basedOn w:val="Normal"/>
    <w:next w:val="Normal"/>
    <w:link w:val="Heading1Char"/>
    <w:uiPriority w:val="9"/>
    <w:qFormat/>
    <w:rsid w:val="005C781A"/>
    <w:pPr>
      <w:spacing w:after="0"/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8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8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8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8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8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8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8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8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D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5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568"/>
  </w:style>
  <w:style w:type="paragraph" w:styleId="Header">
    <w:name w:val="header"/>
    <w:basedOn w:val="Normal"/>
    <w:rsid w:val="00533B89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6B221B"/>
    <w:rPr>
      <w:rFonts w:ascii="Garamond" w:hAnsi="Garamond"/>
    </w:rPr>
  </w:style>
  <w:style w:type="paragraph" w:styleId="BodyText2">
    <w:name w:val="Body Text 2"/>
    <w:basedOn w:val="Normal"/>
    <w:link w:val="BodyText2Char"/>
    <w:rsid w:val="00904D69"/>
  </w:style>
  <w:style w:type="paragraph" w:styleId="ListParagraph">
    <w:name w:val="List Paragraph"/>
    <w:basedOn w:val="Normal"/>
    <w:uiPriority w:val="34"/>
    <w:qFormat/>
    <w:rsid w:val="005C78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11A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0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74A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5B6E43"/>
    <w:rPr>
      <w:sz w:val="24"/>
    </w:rPr>
  </w:style>
  <w:style w:type="table" w:customStyle="1" w:styleId="TableGrid2">
    <w:name w:val="Table Grid2"/>
    <w:basedOn w:val="TableNormal"/>
    <w:next w:val="TableGrid"/>
    <w:uiPriority w:val="59"/>
    <w:rsid w:val="007D6B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172C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2E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C78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5C781A"/>
    <w:rPr>
      <w:rFonts w:ascii="Verdana" w:eastAsiaTheme="majorEastAsia" w:hAnsi="Verdana" w:cstheme="majorBidi"/>
      <w:b/>
      <w:bCs/>
      <w:sz w:val="36"/>
      <w:szCs w:val="28"/>
    </w:rPr>
  </w:style>
  <w:style w:type="character" w:styleId="CommentReference">
    <w:name w:val="annotation reference"/>
    <w:basedOn w:val="DefaultParagraphFont"/>
    <w:rsid w:val="00F50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4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50420"/>
  </w:style>
  <w:style w:type="paragraph" w:styleId="CommentSubject">
    <w:name w:val="annotation subject"/>
    <w:basedOn w:val="CommentText"/>
    <w:next w:val="CommentText"/>
    <w:link w:val="CommentSubjectChar"/>
    <w:rsid w:val="00F5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0420"/>
    <w:rPr>
      <w:b/>
      <w:bCs/>
    </w:rPr>
  </w:style>
  <w:style w:type="character" w:styleId="Hyperlink">
    <w:name w:val="Hyperlink"/>
    <w:basedOn w:val="DefaultParagraphFont"/>
    <w:rsid w:val="008774C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8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81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8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8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8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81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81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8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781A"/>
    <w:pPr>
      <w:pBdr>
        <w:bottom w:val="single" w:sz="4" w:space="1" w:color="auto"/>
      </w:pBdr>
      <w:spacing w:after="0"/>
      <w:contextualSpacing/>
      <w:jc w:val="center"/>
    </w:pPr>
    <w:rPr>
      <w:rFonts w:ascii="Verdana" w:eastAsiaTheme="majorEastAsia" w:hAnsi="Verdana" w:cs="Arial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C781A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78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C781A"/>
    <w:rPr>
      <w:b/>
      <w:bCs/>
    </w:rPr>
  </w:style>
  <w:style w:type="paragraph" w:styleId="NoSpacing">
    <w:name w:val="No Spacing"/>
    <w:basedOn w:val="Normal"/>
    <w:uiPriority w:val="1"/>
    <w:qFormat/>
    <w:rsid w:val="005C78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781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781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8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81A"/>
    <w:rPr>
      <w:b/>
      <w:bCs/>
      <w:i/>
      <w:iCs/>
    </w:rPr>
  </w:style>
  <w:style w:type="character" w:styleId="SubtleEmphasis">
    <w:name w:val="Subtle Emphasis"/>
    <w:uiPriority w:val="19"/>
    <w:qFormat/>
    <w:rsid w:val="005C781A"/>
    <w:rPr>
      <w:i/>
      <w:iCs/>
    </w:rPr>
  </w:style>
  <w:style w:type="character" w:styleId="IntenseEmphasis">
    <w:name w:val="Intense Emphasis"/>
    <w:uiPriority w:val="21"/>
    <w:qFormat/>
    <w:rsid w:val="005C781A"/>
    <w:rPr>
      <w:b/>
      <w:bCs/>
    </w:rPr>
  </w:style>
  <w:style w:type="character" w:styleId="SubtleReference">
    <w:name w:val="Subtle Reference"/>
    <w:uiPriority w:val="31"/>
    <w:qFormat/>
    <w:rsid w:val="005C781A"/>
    <w:rPr>
      <w:smallCaps/>
    </w:rPr>
  </w:style>
  <w:style w:type="character" w:styleId="IntenseReference">
    <w:name w:val="Intense Reference"/>
    <w:uiPriority w:val="32"/>
    <w:qFormat/>
    <w:rsid w:val="005C781A"/>
    <w:rPr>
      <w:smallCaps/>
      <w:spacing w:val="5"/>
      <w:u w:val="single"/>
    </w:rPr>
  </w:style>
  <w:style w:type="character" w:styleId="BookTitle">
    <w:name w:val="Book Title"/>
    <w:uiPriority w:val="33"/>
    <w:qFormat/>
    <w:rsid w:val="005C781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81A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33E6D4FPPFNA-223884491-2589</_dlc_DocId>
    <_dlc_DocIdUrl xmlns="bb65cc95-6d4e-4879-a879-9838761499af">
      <Url>https://doa2016-auth-prod.wi.gov/_layouts/15/DocIdRedir.aspx?ID=33E6D4FPPFNA-223884491-2589</Url>
      <Description>33E6D4FPPFNA-223884491-2589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a3cb0282e07d327391ca5efd04464920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6fd69e16bd8d81333aa251a41a4c4c00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E365-6701-45AB-8B7E-9D84356E7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1C773-8AC4-4D67-8F0D-79CAF1F4281A}">
  <ds:schemaRefs>
    <ds:schemaRef ds:uri="http://purl.org/dc/elements/1.1/"/>
    <ds:schemaRef ds:uri="http://schemas.microsoft.com/sharepoint/v3"/>
    <ds:schemaRef ds:uri="http://purl.org/dc/terms/"/>
    <ds:schemaRef ds:uri="bb65cc95-6d4e-4879-a879-983876149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e30f06f-ad7a-453a-8e08-8a8878e30b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277A7C-9E92-4F2E-A638-C43D667F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62836-33DD-4830-9DD1-4A75FAA7DB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6ACC7D-68C4-4AE7-A857-8EC79775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– Essential Services and Operations</vt:lpstr>
    </vt:vector>
  </TitlesOfParts>
  <Company>Wisconsin Department of Commerce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– Essential Services and Operations</dc:title>
  <dc:creator>Department of Commerce</dc:creator>
  <cp:lastModifiedBy>Lim, Sarah</cp:lastModifiedBy>
  <cp:revision>30</cp:revision>
  <cp:lastPrinted>2018-10-11T15:26:00Z</cp:lastPrinted>
  <dcterms:created xsi:type="dcterms:W3CDTF">2020-03-06T21:06:00Z</dcterms:created>
  <dcterms:modified xsi:type="dcterms:W3CDTF">2022-03-30T21:25:00Z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a8085dc8-b43a-4170-8ca5-cc438ec2d95d</vt:lpwstr>
  </property>
</Properties>
</file>